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26FA" w14:textId="0B6AD470" w:rsidR="00BF0E10" w:rsidRPr="002C1F5D" w:rsidRDefault="00BF0E10" w:rsidP="00112B8F">
      <w:pPr>
        <w:spacing w:after="120" w:line="240" w:lineRule="auto"/>
        <w:jc w:val="center"/>
        <w:rPr>
          <w:rFonts w:ascii="Times New Roman" w:hAnsi="Times New Roman" w:cs="Times New Roman"/>
          <w:b/>
          <w:bCs/>
          <w:sz w:val="24"/>
          <w:szCs w:val="24"/>
        </w:rPr>
      </w:pPr>
      <w:r w:rsidRPr="002C1F5D">
        <w:rPr>
          <w:rFonts w:ascii="Times New Roman" w:eastAsia="Cambria" w:hAnsi="Times New Roman" w:cs="Times New Roman"/>
          <w:b/>
          <w:bCs/>
          <w:w w:val="105"/>
          <w:sz w:val="24"/>
          <w:szCs w:val="24"/>
        </w:rPr>
        <w:t>P</w:t>
      </w:r>
      <w:r w:rsidR="001F3E6A" w:rsidRPr="002C1F5D">
        <w:rPr>
          <w:rFonts w:ascii="Times New Roman" w:eastAsia="Cambria" w:hAnsi="Times New Roman" w:cs="Times New Roman"/>
          <w:b/>
          <w:bCs/>
          <w:w w:val="105"/>
          <w:sz w:val="24"/>
          <w:szCs w:val="24"/>
        </w:rPr>
        <w:t xml:space="preserve">hilip Morris </w:t>
      </w:r>
      <w:r w:rsidR="002C1F5D" w:rsidRPr="002C1F5D">
        <w:rPr>
          <w:rFonts w:ascii="Times New Roman" w:eastAsia="Cambria" w:hAnsi="Times New Roman" w:cs="Times New Roman"/>
          <w:b/>
          <w:bCs/>
          <w:w w:val="105"/>
          <w:sz w:val="24"/>
          <w:szCs w:val="24"/>
        </w:rPr>
        <w:t>I</w:t>
      </w:r>
      <w:r w:rsidR="002C1F5D">
        <w:rPr>
          <w:rFonts w:ascii="Times New Roman" w:eastAsia="Cambria" w:hAnsi="Times New Roman" w:cs="Times New Roman"/>
          <w:b/>
          <w:bCs/>
          <w:w w:val="105"/>
          <w:sz w:val="24"/>
          <w:szCs w:val="24"/>
        </w:rPr>
        <w:t>talia S.r.l.</w:t>
      </w:r>
    </w:p>
    <w:p w14:paraId="26CE038A" w14:textId="4B3FF2DA" w:rsidR="00BF0E10" w:rsidRPr="00D125BD" w:rsidRDefault="003A1445" w:rsidP="00D125BD">
      <w:pPr>
        <w:spacing w:after="120" w:line="240" w:lineRule="auto"/>
        <w:jc w:val="center"/>
        <w:rPr>
          <w:rFonts w:ascii="Times New Roman" w:hAnsi="Times New Roman" w:cs="Times New Roman"/>
          <w:b/>
          <w:sz w:val="24"/>
          <w:szCs w:val="24"/>
        </w:rPr>
      </w:pPr>
      <w:r w:rsidRPr="00D125BD">
        <w:rPr>
          <w:rFonts w:ascii="Times New Roman" w:hAnsi="Times New Roman" w:cs="Times New Roman"/>
          <w:b/>
          <w:sz w:val="24"/>
          <w:szCs w:val="24"/>
        </w:rPr>
        <w:t xml:space="preserve">Procedura </w:t>
      </w:r>
      <w:r w:rsidR="001F3E6A">
        <w:rPr>
          <w:rFonts w:ascii="Times New Roman" w:hAnsi="Times New Roman" w:cs="Times New Roman"/>
          <w:b/>
          <w:sz w:val="24"/>
          <w:szCs w:val="24"/>
        </w:rPr>
        <w:t>Segnalazioni Rilevanti</w:t>
      </w:r>
    </w:p>
    <w:p w14:paraId="37D2A825" w14:textId="77777777" w:rsidR="004C618E" w:rsidRPr="00D125BD" w:rsidRDefault="004C618E" w:rsidP="00D125BD">
      <w:pPr>
        <w:spacing w:after="120" w:line="240" w:lineRule="auto"/>
        <w:rPr>
          <w:rFonts w:ascii="Times New Roman" w:hAnsi="Times New Roman" w:cs="Times New Roman"/>
          <w:sz w:val="24"/>
          <w:szCs w:val="24"/>
        </w:rPr>
      </w:pPr>
    </w:p>
    <w:p w14:paraId="27897380" w14:textId="77777777" w:rsidR="004C618E" w:rsidRPr="00D125BD" w:rsidRDefault="003A1445" w:rsidP="00D125BD">
      <w:pPr>
        <w:spacing w:after="120" w:line="240" w:lineRule="auto"/>
        <w:jc w:val="both"/>
        <w:rPr>
          <w:rFonts w:ascii="Times New Roman" w:hAnsi="Times New Roman" w:cs="Times New Roman"/>
          <w:b/>
        </w:rPr>
      </w:pPr>
      <w:r w:rsidRPr="00D125BD">
        <w:rPr>
          <w:rFonts w:ascii="Times New Roman" w:hAnsi="Times New Roman" w:cs="Times New Roman"/>
          <w:b/>
        </w:rPr>
        <w:t xml:space="preserve">Premessa </w:t>
      </w:r>
    </w:p>
    <w:p w14:paraId="5F20CA18" w14:textId="3AF3F482" w:rsidR="00DB4D52" w:rsidRPr="009B2479" w:rsidRDefault="00AA01C5"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In conformità rispetto ai nuovi requisiti di cui al </w:t>
      </w:r>
      <w:bookmarkStart w:id="0" w:name="OLE_LINK6"/>
      <w:r w:rsidRPr="009B2479">
        <w:rPr>
          <w:rFonts w:ascii="Times New Roman" w:hAnsi="Times New Roman" w:cs="Times New Roman"/>
        </w:rPr>
        <w:t>decreto legislativo</w:t>
      </w:r>
      <w:bookmarkStart w:id="1" w:name="OLE_LINK1"/>
      <w:r w:rsidRPr="009B2479">
        <w:rPr>
          <w:rFonts w:ascii="Times New Roman" w:hAnsi="Times New Roman" w:cs="Times New Roman"/>
        </w:rPr>
        <w:t xml:space="preserve"> 10 marzo 2023, n. 24 </w:t>
      </w:r>
      <w:bookmarkEnd w:id="0"/>
      <w:r w:rsidRPr="009B2479">
        <w:rPr>
          <w:rFonts w:ascii="Times New Roman" w:hAnsi="Times New Roman" w:cs="Times New Roman"/>
        </w:rPr>
        <w:t xml:space="preserve">entrato in vigore il 30 marzo 2023  </w:t>
      </w:r>
      <w:bookmarkEnd w:id="1"/>
      <w:r w:rsidRPr="009B2479">
        <w:rPr>
          <w:rFonts w:ascii="Times New Roman" w:hAnsi="Times New Roman" w:cs="Times New Roman"/>
        </w:rPr>
        <w:t>di “</w:t>
      </w:r>
      <w:r w:rsidRPr="009B2479">
        <w:rPr>
          <w:rFonts w:ascii="Times New Roman" w:hAnsi="Times New Roman" w:cs="Times New Roman"/>
          <w:i/>
          <w:iCs/>
        </w:rPr>
        <w:t>attuazione della direttiva (UE) 2019/1937 riguardante la protezione delle persone che segnalano violazioni del diritto dell’Unione e recante disposizioni riguardanti la protezione delle persone che segnalano violazioni delle disposizioni normative nazionali</w:t>
      </w:r>
      <w:r w:rsidRPr="009B2479">
        <w:rPr>
          <w:rFonts w:ascii="Times New Roman" w:hAnsi="Times New Roman" w:cs="Times New Roman"/>
        </w:rPr>
        <w:t>” (il “</w:t>
      </w:r>
      <w:r w:rsidRPr="009B2479">
        <w:rPr>
          <w:rFonts w:ascii="Times New Roman" w:hAnsi="Times New Roman" w:cs="Times New Roman"/>
          <w:b/>
          <w:bCs/>
        </w:rPr>
        <w:t>Decreto</w:t>
      </w:r>
      <w:r w:rsidRPr="009B2479">
        <w:rPr>
          <w:rFonts w:ascii="Times New Roman" w:hAnsi="Times New Roman" w:cs="Times New Roman"/>
        </w:rPr>
        <w:t>”), questo documento si propone di formalizzare la procedura “</w:t>
      </w:r>
      <w:r w:rsidR="001F3E6A" w:rsidRPr="009B2479">
        <w:rPr>
          <w:rFonts w:ascii="Times New Roman" w:hAnsi="Times New Roman" w:cs="Times New Roman"/>
        </w:rPr>
        <w:t>Segnalazioni Rilevanti</w:t>
      </w:r>
      <w:r w:rsidRPr="009B2479">
        <w:rPr>
          <w:rFonts w:ascii="Times New Roman" w:hAnsi="Times New Roman" w:cs="Times New Roman"/>
        </w:rPr>
        <w:t xml:space="preserve">” istituita dalla società </w:t>
      </w:r>
      <w:bookmarkStart w:id="2" w:name="OLE_LINK3"/>
      <w:r w:rsidRPr="009B2479">
        <w:rPr>
          <w:rFonts w:ascii="Times New Roman" w:hAnsi="Times New Roman" w:cs="Times New Roman"/>
        </w:rPr>
        <w:t xml:space="preserve">Philip Morris </w:t>
      </w:r>
      <w:bookmarkEnd w:id="2"/>
      <w:r w:rsidR="002C1F5D">
        <w:rPr>
          <w:rFonts w:ascii="Times New Roman" w:eastAsia="Cambria" w:hAnsi="Times New Roman" w:cs="Times New Roman"/>
        </w:rPr>
        <w:t xml:space="preserve">Italia S.r.l. </w:t>
      </w:r>
      <w:r w:rsidRPr="009B2479">
        <w:rPr>
          <w:rFonts w:ascii="Times New Roman" w:hAnsi="Times New Roman" w:cs="Times New Roman"/>
        </w:rPr>
        <w:t>(in prosieguo: la "</w:t>
      </w:r>
      <w:r w:rsidRPr="009B2479">
        <w:rPr>
          <w:rFonts w:ascii="Times New Roman" w:hAnsi="Times New Roman" w:cs="Times New Roman"/>
          <w:b/>
        </w:rPr>
        <w:t>Società</w:t>
      </w:r>
      <w:r w:rsidRPr="009B2479">
        <w:rPr>
          <w:rFonts w:ascii="Times New Roman" w:hAnsi="Times New Roman" w:cs="Times New Roman"/>
        </w:rPr>
        <w:t>" e/o "</w:t>
      </w:r>
      <w:r w:rsidRPr="009B2479">
        <w:rPr>
          <w:rFonts w:ascii="Times New Roman" w:eastAsia="Cambria" w:hAnsi="Times New Roman" w:cs="Times New Roman"/>
          <w:b/>
          <w:bCs/>
        </w:rPr>
        <w:t>PM</w:t>
      </w:r>
      <w:r w:rsidR="002C1F5D">
        <w:rPr>
          <w:rFonts w:ascii="Times New Roman" w:eastAsia="Cambria" w:hAnsi="Times New Roman" w:cs="Times New Roman"/>
          <w:b/>
          <w:bCs/>
        </w:rPr>
        <w:t>IT</w:t>
      </w:r>
      <w:r w:rsidRPr="009B2479">
        <w:rPr>
          <w:rFonts w:ascii="Times New Roman" w:eastAsia="Cambria" w:hAnsi="Times New Roman" w:cs="Times New Roman"/>
        </w:rPr>
        <w:t xml:space="preserve">”) </w:t>
      </w:r>
      <w:r w:rsidRPr="009B2479">
        <w:rPr>
          <w:rFonts w:ascii="Times New Roman" w:hAnsi="Times New Roman" w:cs="Times New Roman"/>
        </w:rPr>
        <w:t>nonché di integrare quanto previsto dalla procedura aziendale PMI 16-C “</w:t>
      </w:r>
      <w:r w:rsidR="001F3E6A" w:rsidRPr="009B2479">
        <w:rPr>
          <w:rFonts w:ascii="Times New Roman" w:hAnsi="Times New Roman" w:cs="Times New Roman"/>
        </w:rPr>
        <w:t>Parlare Apertamente</w:t>
      </w:r>
      <w:r w:rsidRPr="009B2479">
        <w:rPr>
          <w:rFonts w:ascii="Times New Roman" w:hAnsi="Times New Roman" w:cs="Times New Roman"/>
        </w:rPr>
        <w:t xml:space="preserve">”. </w:t>
      </w:r>
      <w:bookmarkStart w:id="3" w:name="_Hlk180484252"/>
      <w:r w:rsidR="00373E46">
        <w:rPr>
          <w:rFonts w:ascii="Times New Roman" w:hAnsi="Times New Roman" w:cs="Times New Roman"/>
        </w:rPr>
        <w:t>In caso di contrasto tra quanto previsto dalla procedura “Segnalazioni Rilevanti” e la procedura PMI 16-C “Parlare Apertamente”</w:t>
      </w:r>
      <w:r w:rsidR="008E50EB">
        <w:rPr>
          <w:rFonts w:ascii="Times New Roman" w:hAnsi="Times New Roman" w:cs="Times New Roman"/>
        </w:rPr>
        <w:t xml:space="preserve"> e/o in altre procedure adotatte dal gruppo Philip Morris International</w:t>
      </w:r>
      <w:r w:rsidR="00373E46">
        <w:rPr>
          <w:rFonts w:ascii="Times New Roman" w:hAnsi="Times New Roman" w:cs="Times New Roman"/>
        </w:rPr>
        <w:t xml:space="preserve">, prevarranno le previsioni contenute nella presente procedura. </w:t>
      </w:r>
    </w:p>
    <w:bookmarkEnd w:id="3"/>
    <w:p w14:paraId="07F5D755" w14:textId="789440D1" w:rsidR="00390BC7" w:rsidRPr="009B2479" w:rsidRDefault="001507CD"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Il Decreto disciplina la protezione delle persone che segnalano violazioni di disposizioni normative nazionali e dell’Unione </w:t>
      </w:r>
      <w:r w:rsidR="00942D93" w:rsidRPr="009B2479">
        <w:rPr>
          <w:rFonts w:ascii="Times New Roman" w:hAnsi="Times New Roman" w:cs="Times New Roman"/>
        </w:rPr>
        <w:t>E</w:t>
      </w:r>
      <w:r w:rsidRPr="009B2479">
        <w:rPr>
          <w:rFonts w:ascii="Times New Roman" w:hAnsi="Times New Roman" w:cs="Times New Roman"/>
        </w:rPr>
        <w:t>uropea che ledono l’interesse pubblico o l’integrità dell’amministrazione pubblica o dell’ente privato, di cui siano venute a conoscenza nel</w:t>
      </w:r>
      <w:r w:rsidR="001F3E6A" w:rsidRPr="009B2479">
        <w:rPr>
          <w:rFonts w:ascii="Times New Roman" w:hAnsi="Times New Roman" w:cs="Times New Roman"/>
        </w:rPr>
        <w:t>l’ambito del</w:t>
      </w:r>
      <w:r w:rsidRPr="009B2479">
        <w:rPr>
          <w:rFonts w:ascii="Times New Roman" w:hAnsi="Times New Roman" w:cs="Times New Roman"/>
        </w:rPr>
        <w:t xml:space="preserve"> contesto lavorativo.</w:t>
      </w:r>
    </w:p>
    <w:p w14:paraId="7D529ED5" w14:textId="6E3A2AF1" w:rsidR="001507CD" w:rsidRPr="009B2479" w:rsidRDefault="001F3E6A" w:rsidP="00D125BD">
      <w:pPr>
        <w:spacing w:after="120" w:line="240" w:lineRule="auto"/>
        <w:jc w:val="both"/>
        <w:rPr>
          <w:rFonts w:ascii="Times New Roman" w:hAnsi="Times New Roman" w:cs="Times New Roman"/>
        </w:rPr>
      </w:pPr>
      <w:r w:rsidRPr="009B2479">
        <w:rPr>
          <w:rFonts w:ascii="Times New Roman" w:hAnsi="Times New Roman" w:cs="Times New Roman"/>
        </w:rPr>
        <w:t>In tema di segnalazioni, i</w:t>
      </w:r>
      <w:r w:rsidR="00390BC7" w:rsidRPr="009B2479">
        <w:rPr>
          <w:rFonts w:ascii="Times New Roman" w:hAnsi="Times New Roman" w:cs="Times New Roman"/>
        </w:rPr>
        <w:t xml:space="preserve">l D.Lgs. </w:t>
      </w:r>
      <w:r w:rsidRPr="009B2479">
        <w:rPr>
          <w:rFonts w:ascii="Times New Roman" w:hAnsi="Times New Roman" w:cs="Times New Roman"/>
        </w:rPr>
        <w:t xml:space="preserve">n. </w:t>
      </w:r>
      <w:r w:rsidR="00390BC7" w:rsidRPr="009B2479">
        <w:rPr>
          <w:rFonts w:ascii="Times New Roman" w:hAnsi="Times New Roman" w:cs="Times New Roman"/>
        </w:rPr>
        <w:t>231/2001</w:t>
      </w:r>
      <w:r w:rsidRPr="009B2479">
        <w:rPr>
          <w:rFonts w:ascii="Times New Roman" w:hAnsi="Times New Roman" w:cs="Times New Roman"/>
        </w:rPr>
        <w:t xml:space="preserve"> </w:t>
      </w:r>
      <w:r w:rsidR="00390BC7" w:rsidRPr="009B2479">
        <w:rPr>
          <w:rFonts w:ascii="Times New Roman" w:hAnsi="Times New Roman" w:cs="Times New Roman"/>
        </w:rPr>
        <w:t>fa ora rimando a tale Decreto.</w:t>
      </w:r>
    </w:p>
    <w:p w14:paraId="65A4521B" w14:textId="77777777" w:rsidR="004C618E" w:rsidRPr="009B2479" w:rsidRDefault="00BF0E10"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Il trattamento dei dati personali dei dipendenti e dei terzi richiesto o comunque effettuato nell’ambito della presente procedura si svolge in conformità del decreto legislativo 196/2003 e successive modifiche, nonché del Regolamento (UE) 2016/679 e di eventuali ulteriori norme applicabili. </w:t>
      </w:r>
    </w:p>
    <w:p w14:paraId="6BEEB20B" w14:textId="77777777" w:rsidR="004C618E" w:rsidRPr="009B2479" w:rsidRDefault="004C618E" w:rsidP="00D125BD">
      <w:pPr>
        <w:spacing w:after="120" w:line="240" w:lineRule="auto"/>
        <w:jc w:val="both"/>
        <w:rPr>
          <w:rFonts w:ascii="Times New Roman" w:hAnsi="Times New Roman" w:cs="Times New Roman"/>
          <w:b/>
        </w:rPr>
      </w:pPr>
      <w:r w:rsidRPr="009B2479">
        <w:rPr>
          <w:rFonts w:ascii="Times New Roman" w:hAnsi="Times New Roman" w:cs="Times New Roman"/>
          <w:b/>
        </w:rPr>
        <w:t xml:space="preserve">Articolo 1: Scopo e ambito </w:t>
      </w:r>
    </w:p>
    <w:p w14:paraId="3F3140D7" w14:textId="0B8E43FD" w:rsidR="0041098B" w:rsidRPr="009B2479" w:rsidRDefault="004C618E" w:rsidP="00D125BD">
      <w:pPr>
        <w:spacing w:after="120" w:line="240" w:lineRule="auto"/>
        <w:jc w:val="both"/>
        <w:rPr>
          <w:rFonts w:ascii="Times New Roman" w:hAnsi="Times New Roman" w:cs="Times New Roman"/>
        </w:rPr>
      </w:pPr>
      <w:r w:rsidRPr="009B2479">
        <w:rPr>
          <w:rFonts w:ascii="Times New Roman" w:hAnsi="Times New Roman" w:cs="Times New Roman"/>
        </w:rPr>
        <w:t>Questa procedura ha lo scopo di consentire a tutti gli interessati (di seguito indicati) di segnalare</w:t>
      </w:r>
      <w:r w:rsidRPr="009B2479">
        <w:rPr>
          <w:rFonts w:ascii="Times New Roman" w:hAnsi="Times New Roman" w:cs="Times New Roman"/>
          <w:b/>
          <w:bCs/>
        </w:rPr>
        <w:t xml:space="preserve"> </w:t>
      </w:r>
      <w:r w:rsidRPr="009B2479">
        <w:rPr>
          <w:rFonts w:ascii="Times New Roman" w:hAnsi="Times New Roman" w:cs="Times New Roman"/>
        </w:rPr>
        <w:t xml:space="preserve">– in buona fede e informati di quanto previsto dalla normativa vigente </w:t>
      </w:r>
      <w:bookmarkStart w:id="4" w:name="OLE_LINK5"/>
      <w:r w:rsidRPr="009B2479">
        <w:rPr>
          <w:rFonts w:ascii="Times New Roman" w:hAnsi="Times New Roman" w:cs="Times New Roman"/>
        </w:rPr>
        <w:t>–</w:t>
      </w:r>
      <w:bookmarkEnd w:id="4"/>
      <w:r w:rsidRPr="009B2479">
        <w:rPr>
          <w:rFonts w:ascii="Times New Roman" w:hAnsi="Times New Roman" w:cs="Times New Roman"/>
        </w:rPr>
        <w:t xml:space="preserve"> i comportamenti di cui abbiano avuto conoscenza nell’</w:t>
      </w:r>
      <w:r w:rsidR="000D6515">
        <w:rPr>
          <w:rFonts w:ascii="Times New Roman" w:hAnsi="Times New Roman" w:cs="Times New Roman"/>
        </w:rPr>
        <w:t xml:space="preserve">ambito del contesto lavorativo </w:t>
      </w:r>
      <w:r w:rsidRPr="009B2479">
        <w:rPr>
          <w:rFonts w:ascii="Times New Roman" w:hAnsi="Times New Roman" w:cs="Times New Roman"/>
        </w:rPr>
        <w:t>e che possano costituire violazioni ai sensi del Decreto.</w:t>
      </w:r>
    </w:p>
    <w:p w14:paraId="5F9140DC" w14:textId="745AE47B" w:rsidR="009E0C24" w:rsidRPr="009B2479" w:rsidRDefault="00A80D26"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t xml:space="preserve">Le segnalazioni possono provenire da dipendenti, collaboratori, azionisti, persone che esercitano (anche in via di mero fatto) funzioni di amministrazione, direzione, controllo, vigilanza o rappresentanza della Società e </w:t>
      </w:r>
      <w:r w:rsidR="00CE6643">
        <w:rPr>
          <w:rFonts w:ascii="Times New Roman" w:eastAsia="Times New Roman" w:hAnsi="Times New Roman" w:cs="Times New Roman"/>
          <w:lang w:eastAsia="it-IT"/>
        </w:rPr>
        <w:t xml:space="preserve">da </w:t>
      </w:r>
      <w:r w:rsidRPr="009B2479">
        <w:rPr>
          <w:rFonts w:ascii="Times New Roman" w:eastAsia="Times New Roman" w:hAnsi="Times New Roman" w:cs="Times New Roman"/>
          <w:lang w:eastAsia="it-IT"/>
        </w:rPr>
        <w:t>altri soggetti terzi che interagiscano con la Società (compresi i fornitori, consulenti, intermediari, ecc.) nonché stagisti o lavoratori in prova, candidati a rapporti di lavoro ed ex dipendenti.</w:t>
      </w:r>
    </w:p>
    <w:p w14:paraId="2E877719" w14:textId="4CCD4B5D" w:rsidR="001507CD" w:rsidRPr="009B2479" w:rsidRDefault="009E0C24"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t>Le misure di tutela previste dalla presente procedura e dal Decreto trovano applicazione anche con riferimento a</w:t>
      </w:r>
      <w:r w:rsidR="003170DB" w:rsidRPr="009B2479">
        <w:rPr>
          <w:rFonts w:ascii="Times New Roman" w:eastAsia="Times New Roman" w:hAnsi="Times New Roman" w:cs="Times New Roman"/>
          <w:lang w:eastAsia="it-IT"/>
        </w:rPr>
        <w:t>i seguenti soggetti</w:t>
      </w:r>
      <w:r w:rsidRPr="009B2479">
        <w:rPr>
          <w:rFonts w:ascii="Times New Roman" w:eastAsia="Times New Roman" w:hAnsi="Times New Roman" w:cs="Times New Roman"/>
          <w:lang w:eastAsia="it-IT"/>
        </w:rPr>
        <w:t>: facilitatori; persone del medesimo contesto lavorativo della persona segnalante</w:t>
      </w:r>
      <w:r w:rsidR="00D125BD" w:rsidRPr="009B2479">
        <w:rPr>
          <w:rFonts w:ascii="Times New Roman" w:eastAsia="Times New Roman" w:hAnsi="Times New Roman" w:cs="Times New Roman"/>
          <w:lang w:eastAsia="it-IT"/>
        </w:rPr>
        <w:t xml:space="preserve"> e che sono legate a essi da uno stabile legame affettivo o di parentela</w:t>
      </w:r>
      <w:r w:rsidRPr="009B2479">
        <w:rPr>
          <w:rFonts w:ascii="Times New Roman" w:eastAsia="Times New Roman" w:hAnsi="Times New Roman" w:cs="Times New Roman"/>
          <w:lang w:eastAsia="it-IT"/>
        </w:rPr>
        <w:t>; colleghi di lavoro della persona segnalante che lavorano nel medesimo contesto lavorativo e che hanno con il segnalante un rapporto abituale e corrente; enti di proprietà della persona segnalante o che operano nel medesimo contesto lavorativo della stessa. </w:t>
      </w:r>
    </w:p>
    <w:p w14:paraId="387AF360" w14:textId="21612795" w:rsidR="001507CD" w:rsidRPr="009B2479" w:rsidRDefault="001507CD"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b/>
          <w:lang w:eastAsia="it-IT"/>
        </w:rPr>
        <w:t xml:space="preserve">Articolo 2: </w:t>
      </w:r>
      <w:r w:rsidR="001F3E6A" w:rsidRPr="00923BDE">
        <w:rPr>
          <w:rFonts w:ascii="Times New Roman" w:eastAsia="Times New Roman" w:hAnsi="Times New Roman" w:cs="Times New Roman"/>
          <w:b/>
          <w:lang w:eastAsia="it-IT"/>
        </w:rPr>
        <w:t>Oggetto, elementi e caratteristiche delle segnalazioni</w:t>
      </w:r>
    </w:p>
    <w:p w14:paraId="3DF8D3B7" w14:textId="1677D154" w:rsidR="001507CD" w:rsidRPr="009B2479" w:rsidRDefault="004F6A5E"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t>Le violazioni</w:t>
      </w:r>
      <w:r w:rsidR="00B17A67" w:rsidRPr="009B2479">
        <w:rPr>
          <w:rFonts w:ascii="Times New Roman" w:eastAsia="Times New Roman" w:hAnsi="Times New Roman" w:cs="Times New Roman"/>
          <w:lang w:eastAsia="it-IT"/>
        </w:rPr>
        <w:t xml:space="preserve"> </w:t>
      </w:r>
      <w:r w:rsidRPr="009B2479">
        <w:rPr>
          <w:rFonts w:ascii="Times New Roman" w:eastAsia="Times New Roman" w:hAnsi="Times New Roman" w:cs="Times New Roman"/>
          <w:lang w:eastAsia="it-IT"/>
        </w:rPr>
        <w:t xml:space="preserve">che possono essere segnalate consistono in comportamenti, atti od omissioni che ledono l’interesse pubblico o l’integrità dell’amministrazione pubblica o </w:t>
      </w:r>
      <w:r w:rsidR="00B17A67" w:rsidRPr="009B2479">
        <w:rPr>
          <w:rFonts w:ascii="Times New Roman" w:eastAsia="Times New Roman" w:hAnsi="Times New Roman" w:cs="Times New Roman"/>
          <w:lang w:eastAsia="it-IT"/>
        </w:rPr>
        <w:t>della Società</w:t>
      </w:r>
      <w:r w:rsidRPr="009B2479">
        <w:rPr>
          <w:rFonts w:ascii="Times New Roman" w:eastAsia="Times New Roman" w:hAnsi="Times New Roman" w:cs="Times New Roman"/>
          <w:lang w:eastAsia="it-IT"/>
        </w:rPr>
        <w:t xml:space="preserve"> e che consistono in:</w:t>
      </w:r>
    </w:p>
    <w:p w14:paraId="0DDEEB73" w14:textId="4ED2A986" w:rsidR="004F6A5E" w:rsidRPr="009B2479" w:rsidRDefault="004F6A5E" w:rsidP="00D125BD">
      <w:pPr>
        <w:pStyle w:val="ListParagraph"/>
        <w:numPr>
          <w:ilvl w:val="0"/>
          <w:numId w:val="6"/>
        </w:numPr>
        <w:shd w:val="clear" w:color="auto" w:fill="FFFFFF" w:themeFill="background1"/>
        <w:spacing w:after="120" w:line="240" w:lineRule="auto"/>
        <w:jc w:val="both"/>
        <w:textAlignment w:val="top"/>
        <w:rPr>
          <w:rFonts w:ascii="Times New Roman" w:eastAsia="Times New Roman" w:hAnsi="Times New Roman" w:cs="Times New Roman"/>
          <w:lang w:eastAsia="it-IT"/>
        </w:rPr>
      </w:pPr>
      <w:bookmarkStart w:id="5" w:name="OLE_LINK2"/>
      <w:r w:rsidRPr="009B2479">
        <w:rPr>
          <w:rFonts w:ascii="Times New Roman" w:eastAsia="Times New Roman" w:hAnsi="Times New Roman" w:cs="Times New Roman"/>
          <w:lang w:eastAsia="it-IT"/>
        </w:rPr>
        <w:t xml:space="preserve">condotte illecite rilevanti ai sensi del D.Lgs. </w:t>
      </w:r>
      <w:r w:rsidR="003170DB" w:rsidRPr="009B2479">
        <w:rPr>
          <w:rFonts w:ascii="Times New Roman" w:eastAsia="Times New Roman" w:hAnsi="Times New Roman" w:cs="Times New Roman"/>
          <w:lang w:eastAsia="it-IT"/>
        </w:rPr>
        <w:t xml:space="preserve">n. </w:t>
      </w:r>
      <w:r w:rsidRPr="009B2479">
        <w:rPr>
          <w:rFonts w:ascii="Times New Roman" w:eastAsia="Times New Roman" w:hAnsi="Times New Roman" w:cs="Times New Roman"/>
          <w:lang w:eastAsia="it-IT"/>
        </w:rPr>
        <w:t xml:space="preserve">231/2001 o violazioni del </w:t>
      </w:r>
      <w:r w:rsidR="003170DB" w:rsidRPr="009B2479">
        <w:rPr>
          <w:rFonts w:ascii="Times New Roman" w:eastAsia="Times New Roman" w:hAnsi="Times New Roman" w:cs="Times New Roman"/>
          <w:lang w:eastAsia="it-IT"/>
        </w:rPr>
        <w:t>M</w:t>
      </w:r>
      <w:r w:rsidRPr="009B2479">
        <w:rPr>
          <w:rFonts w:ascii="Times New Roman" w:eastAsia="Times New Roman" w:hAnsi="Times New Roman" w:cs="Times New Roman"/>
          <w:lang w:eastAsia="it-IT"/>
        </w:rPr>
        <w:t xml:space="preserve">odello </w:t>
      </w:r>
      <w:bookmarkEnd w:id="5"/>
      <w:r w:rsidRPr="009B2479">
        <w:rPr>
          <w:rFonts w:ascii="Times New Roman" w:eastAsia="Times New Roman" w:hAnsi="Times New Roman" w:cs="Times New Roman"/>
          <w:lang w:eastAsia="it-IT"/>
        </w:rPr>
        <w:t>di organizzazione, gestione e controllo adottato dalla Società (“</w:t>
      </w:r>
      <w:r w:rsidRPr="009B2479">
        <w:rPr>
          <w:rFonts w:ascii="Times New Roman" w:eastAsia="Times New Roman" w:hAnsi="Times New Roman" w:cs="Times New Roman"/>
          <w:b/>
          <w:bCs/>
          <w:lang w:eastAsia="it-IT"/>
        </w:rPr>
        <w:t>Modello 231</w:t>
      </w:r>
      <w:r w:rsidRPr="009B2479">
        <w:rPr>
          <w:rFonts w:ascii="Times New Roman" w:eastAsia="Times New Roman" w:hAnsi="Times New Roman" w:cs="Times New Roman"/>
          <w:lang w:eastAsia="it-IT"/>
        </w:rPr>
        <w:t>”)</w:t>
      </w:r>
      <w:r w:rsidR="00D125BD" w:rsidRPr="009B2479">
        <w:rPr>
          <w:rFonts w:ascii="Times New Roman" w:eastAsia="Times New Roman" w:hAnsi="Times New Roman" w:cs="Times New Roman"/>
          <w:lang w:eastAsia="it-IT"/>
        </w:rPr>
        <w:t>, che non rientrano nelle violazioni indicate ai punti successivi</w:t>
      </w:r>
      <w:r w:rsidRPr="009B2479">
        <w:rPr>
          <w:rFonts w:ascii="Times New Roman" w:eastAsia="Times New Roman" w:hAnsi="Times New Roman" w:cs="Times New Roman"/>
          <w:lang w:eastAsia="it-IT"/>
        </w:rPr>
        <w:t>;</w:t>
      </w:r>
    </w:p>
    <w:p w14:paraId="3BFB57B2" w14:textId="77777777" w:rsidR="004F6A5E" w:rsidRPr="009B2479" w:rsidRDefault="004F6A5E" w:rsidP="00D125BD">
      <w:pPr>
        <w:pStyle w:val="ListParagraph"/>
        <w:numPr>
          <w:ilvl w:val="0"/>
          <w:numId w:val="6"/>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t>illeciti che rientrano nell’ambito della normativa in materia di: appalti pubblici; servizi, prodotti e mercati finanziari e prevenzione del riciclaggio e del finanziamento del terrorismo; sicurezza e conformità del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p>
    <w:p w14:paraId="346014FE" w14:textId="224BC65C" w:rsidR="00990F0E" w:rsidRPr="009B2479" w:rsidRDefault="00990F0E" w:rsidP="00D125BD">
      <w:pPr>
        <w:pStyle w:val="ListParagraph"/>
        <w:numPr>
          <w:ilvl w:val="0"/>
          <w:numId w:val="6"/>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lastRenderedPageBreak/>
        <w:t>atti o</w:t>
      </w:r>
      <w:r w:rsidR="00E26616">
        <w:rPr>
          <w:rFonts w:ascii="Times New Roman" w:eastAsia="Times New Roman" w:hAnsi="Times New Roman" w:cs="Times New Roman"/>
          <w:lang w:eastAsia="it-IT"/>
        </w:rPr>
        <w:t>d</w:t>
      </w:r>
      <w:r w:rsidRPr="009B2479">
        <w:rPr>
          <w:rFonts w:ascii="Times New Roman" w:eastAsia="Times New Roman" w:hAnsi="Times New Roman" w:cs="Times New Roman"/>
          <w:lang w:eastAsia="it-IT"/>
        </w:rPr>
        <w:t xml:space="preserve"> omissioni che ledono gli interessi finanziari dell’UE;</w:t>
      </w:r>
    </w:p>
    <w:p w14:paraId="77F5BB1D" w14:textId="50057889" w:rsidR="00E801E1" w:rsidRPr="009B2479" w:rsidRDefault="00990F0E" w:rsidP="00D125BD">
      <w:pPr>
        <w:pStyle w:val="ListParagraph"/>
        <w:numPr>
          <w:ilvl w:val="0"/>
          <w:numId w:val="6"/>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B2479">
        <w:rPr>
          <w:rFonts w:ascii="Times New Roman" w:eastAsia="Times New Roman" w:hAnsi="Times New Roman" w:cs="Times New Roman"/>
          <w:lang w:eastAsia="it-IT"/>
        </w:rPr>
        <w:t>atti o</w:t>
      </w:r>
      <w:r w:rsidR="00E26616">
        <w:rPr>
          <w:rFonts w:ascii="Times New Roman" w:eastAsia="Times New Roman" w:hAnsi="Times New Roman" w:cs="Times New Roman"/>
          <w:lang w:eastAsia="it-IT"/>
        </w:rPr>
        <w:t>d</w:t>
      </w:r>
      <w:r w:rsidRPr="009B2479">
        <w:rPr>
          <w:rFonts w:ascii="Times New Roman" w:eastAsia="Times New Roman" w:hAnsi="Times New Roman" w:cs="Times New Roman"/>
          <w:lang w:eastAsia="it-IT"/>
        </w:rPr>
        <w:t xml:space="preserve"> omissioni riguardanti il mercato interno, compresa la violazione di norme in materia di concorrenza e aiuti di Stato e la violazione di norme al fine di ottenere un vantaggio fiscale per la Società</w:t>
      </w:r>
      <w:r w:rsidR="00F457CB" w:rsidRPr="009B2479">
        <w:rPr>
          <w:rFonts w:ascii="Times New Roman" w:eastAsia="Times New Roman" w:hAnsi="Times New Roman" w:cs="Times New Roman"/>
          <w:lang w:eastAsia="it-IT"/>
        </w:rPr>
        <w:t>.</w:t>
      </w:r>
    </w:p>
    <w:p w14:paraId="0AAD26A5" w14:textId="5084DFC4" w:rsidR="00152798" w:rsidRPr="00923BDE" w:rsidRDefault="00152798">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In linea con quanto previsto dal Decreto, la presente procedura non si applica alle segnalazioni aventi ad oggetto: </w:t>
      </w:r>
    </w:p>
    <w:p w14:paraId="417161EF" w14:textId="7A00DF22" w:rsidR="00152798" w:rsidRPr="00923BDE" w:rsidRDefault="00152798" w:rsidP="004A3355">
      <w:pPr>
        <w:pStyle w:val="ListParagraph"/>
        <w:numPr>
          <w:ilvl w:val="0"/>
          <w:numId w:val="28"/>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contestazioni, rivendicazioni o richieste legate a un interesse di carattere personale della persona segnalante che attengono esclusivamente ai propri rapporti individuali di lavoro ovvero inerenti ai propri rapporti di lavoro con le figure gerarchicamente sovraordinate;</w:t>
      </w:r>
    </w:p>
    <w:p w14:paraId="0E7D102B" w14:textId="5428C5AF" w:rsidR="00152798" w:rsidRPr="00923BDE" w:rsidRDefault="00152798" w:rsidP="004A3355">
      <w:pPr>
        <w:pStyle w:val="ListParagraph"/>
        <w:numPr>
          <w:ilvl w:val="0"/>
          <w:numId w:val="28"/>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le violazioni di norme già disciplinate in via obbligatoria dagli atti dell’Unione Europea o nazionali indicati all’interno dell’allegato II del Decreto </w:t>
      </w:r>
      <w:r w:rsidR="004A3355" w:rsidRPr="00923BDE">
        <w:rPr>
          <w:rFonts w:ascii="Times New Roman" w:eastAsia="Times New Roman" w:hAnsi="Times New Roman" w:cs="Times New Roman"/>
          <w:lang w:eastAsia="it-IT"/>
        </w:rPr>
        <w:t>ovvero da quelli nazionali che costituiscono attuazione degli atti dell’Unione Europea indicati nella parte II dell’allegato dalla direttiva (UE) 2019/1937;</w:t>
      </w:r>
    </w:p>
    <w:p w14:paraId="69EE35A3" w14:textId="0A72CEC1" w:rsidR="00152798" w:rsidRPr="00923BDE" w:rsidRDefault="004A3355" w:rsidP="00D125BD">
      <w:pPr>
        <w:pStyle w:val="ListParagraph"/>
        <w:numPr>
          <w:ilvl w:val="0"/>
          <w:numId w:val="28"/>
        </w:num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le violazioni in materia di sicurezza nazionale, nonché di appalti relatvi ad aspetti di difesa o sicurezza nazionale. </w:t>
      </w:r>
    </w:p>
    <w:p w14:paraId="187ED0A0" w14:textId="7F8E93F3" w:rsidR="006D039D" w:rsidRDefault="006D039D"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Le segnalazioni possono essere presentate sia in forma scritta che in forma orale utilizzando i canali interni indicati all’articolo 3 della presente procedura. </w:t>
      </w:r>
    </w:p>
    <w:p w14:paraId="158757A9" w14:textId="60542E3D" w:rsidR="003170DB" w:rsidRPr="00923BDE" w:rsidRDefault="003170DB"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Le informazioni oggetto della segnalazione possono riguardare sia le violazioni commesse, sia quelle non ancora commesse che il segnalante, ragionevolmente, ritiene che potrebbero esserlo sulla base di elementi concreti. </w:t>
      </w:r>
    </w:p>
    <w:p w14:paraId="0B7E0884" w14:textId="293103F2" w:rsidR="005501F9" w:rsidRPr="00923BDE" w:rsidRDefault="005501F9"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Non sono ricomprese tra le informazioni sulle violazioni segnalabili le notizie palesemente prive di fondamento, le informazioni che sono già totalmente di dominio pubblico, nonché le informazioni acquisite </w:t>
      </w:r>
      <w:r w:rsidR="00E801E1" w:rsidRPr="00923BDE">
        <w:rPr>
          <w:rFonts w:ascii="Times New Roman" w:eastAsia="Times New Roman" w:hAnsi="Times New Roman" w:cs="Times New Roman"/>
          <w:lang w:eastAsia="it-IT"/>
        </w:rPr>
        <w:t xml:space="preserve">esclusivamente sulla base di indiscrezioni o vociferazioni non attendibili. </w:t>
      </w:r>
    </w:p>
    <w:p w14:paraId="3244E383" w14:textId="77777777" w:rsidR="00E801E1" w:rsidRPr="00923BDE" w:rsidRDefault="00E801E1" w:rsidP="00ED205E">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Le segnalazioni devono essere il più possibile dettagliate e circostanziate, al fine di consentire ai soggetti preposti di valutare i fatti e di adottare le azioni necessarie. </w:t>
      </w:r>
    </w:p>
    <w:p w14:paraId="0BC55AA9" w14:textId="3FF65895" w:rsidR="005501F9" w:rsidRPr="00923BDE" w:rsidRDefault="00E801E1" w:rsidP="00ED205E">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In particolare, è necessario che </w:t>
      </w:r>
      <w:r w:rsidR="006B3DBE" w:rsidRPr="00923BDE">
        <w:rPr>
          <w:rFonts w:ascii="Times New Roman" w:eastAsia="Times New Roman" w:hAnsi="Times New Roman" w:cs="Times New Roman"/>
          <w:lang w:eastAsia="it-IT"/>
        </w:rPr>
        <w:t xml:space="preserve">la </w:t>
      </w:r>
      <w:r w:rsidRPr="00923BDE">
        <w:rPr>
          <w:rFonts w:ascii="Times New Roman" w:eastAsia="Times New Roman" w:hAnsi="Times New Roman" w:cs="Times New Roman"/>
          <w:lang w:eastAsia="it-IT"/>
        </w:rPr>
        <w:t xml:space="preserve">segnalazione </w:t>
      </w:r>
      <w:r w:rsidR="006B3DBE" w:rsidRPr="00923BDE">
        <w:rPr>
          <w:rFonts w:ascii="Times New Roman" w:eastAsia="Times New Roman" w:hAnsi="Times New Roman" w:cs="Times New Roman"/>
          <w:lang w:eastAsia="it-IT"/>
        </w:rPr>
        <w:t xml:space="preserve">contenga e fornisca chiare informazioni su: i) le circostanze di tempo e di luogo in cui si è verificato il fatto o i fatti oggetto di segnalazione; ii) la descrizione dei fatti; iii) le generalità o altri elementi che consentano di identificare il soggetto o i soggetti a cui attribuire i fatti segnalati. </w:t>
      </w:r>
    </w:p>
    <w:p w14:paraId="6681547B" w14:textId="68B12631" w:rsidR="006B3DBE" w:rsidRPr="00923BDE" w:rsidRDefault="006B3DBE" w:rsidP="00ED205E">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eastAsia="Times New Roman" w:hAnsi="Times New Roman" w:cs="Times New Roman"/>
          <w:lang w:eastAsia="it-IT"/>
        </w:rPr>
        <w:t xml:space="preserve">Oltre alle informazioni sopra riportate, il segnalante può allegare alla segnalazione documenti che possano fornire elementi di fondatezza dei fatti oggetto di segnalazione, nonché indicare </w:t>
      </w:r>
      <w:r w:rsidR="00ED205E" w:rsidRPr="00923BDE">
        <w:rPr>
          <w:rFonts w:ascii="Times New Roman" w:eastAsia="Times New Roman" w:hAnsi="Times New Roman" w:cs="Times New Roman"/>
          <w:lang w:eastAsia="it-IT"/>
        </w:rPr>
        <w:t xml:space="preserve">altri soggetti potenzialmente a conoscenza </w:t>
      </w:r>
      <w:r w:rsidR="00AE333B" w:rsidRPr="00923BDE">
        <w:rPr>
          <w:rFonts w:ascii="Times New Roman" w:eastAsia="Times New Roman" w:hAnsi="Times New Roman" w:cs="Times New Roman"/>
          <w:lang w:eastAsia="it-IT"/>
        </w:rPr>
        <w:t>degli stessi</w:t>
      </w:r>
      <w:r w:rsidR="00ED205E" w:rsidRPr="00923BDE">
        <w:rPr>
          <w:rFonts w:ascii="Times New Roman" w:eastAsia="Times New Roman" w:hAnsi="Times New Roman" w:cs="Times New Roman"/>
          <w:lang w:eastAsia="it-IT"/>
        </w:rPr>
        <w:t xml:space="preserve">. </w:t>
      </w:r>
    </w:p>
    <w:p w14:paraId="389A38EA" w14:textId="01010452" w:rsidR="00B17A67" w:rsidRPr="009B2479" w:rsidRDefault="006B3DBE" w:rsidP="00B17A67">
      <w:pPr>
        <w:shd w:val="clear" w:color="auto" w:fill="FFFFFF" w:themeFill="background1"/>
        <w:spacing w:after="120" w:line="240" w:lineRule="auto"/>
        <w:jc w:val="both"/>
        <w:textAlignment w:val="top"/>
        <w:rPr>
          <w:rFonts w:ascii="Times New Roman" w:eastAsia="Times New Roman" w:hAnsi="Times New Roman" w:cs="Times New Roman"/>
          <w:lang w:eastAsia="it-IT"/>
        </w:rPr>
      </w:pPr>
      <w:r w:rsidRPr="00923BDE">
        <w:rPr>
          <w:rFonts w:ascii="Times New Roman" w:hAnsi="Times New Roman" w:cs="Times New Roman"/>
        </w:rPr>
        <w:t xml:space="preserve">Anche le segnalazioni anonime saranno considerate e gestite dalla Società, a condizione che sia possibile identificare rilevanza e fondatezza delle allegazioni e che gli elementi di fatto che attengono alla segnalazione siano sufficientemente dettagliati. In questo caso, la gestione della segnalazione sarà soggetta a precauzioni idonee a preservare gli interessi </w:t>
      </w:r>
      <w:r w:rsidR="00487278" w:rsidRPr="00923BDE">
        <w:rPr>
          <w:rFonts w:ascii="Times New Roman" w:hAnsi="Times New Roman" w:cs="Times New Roman"/>
        </w:rPr>
        <w:t>di tutti i soggetti coinvolti</w:t>
      </w:r>
      <w:r w:rsidRPr="00923BDE">
        <w:rPr>
          <w:rFonts w:ascii="Times New Roman" w:hAnsi="Times New Roman" w:cs="Times New Roman"/>
        </w:rPr>
        <w:t xml:space="preserve">. </w:t>
      </w:r>
      <w:r w:rsidR="00B17A67" w:rsidRPr="00923BDE">
        <w:rPr>
          <w:rFonts w:ascii="Times New Roman" w:eastAsia="Times New Roman" w:hAnsi="Times New Roman" w:cs="Times New Roman"/>
          <w:lang w:eastAsia="it-IT"/>
        </w:rPr>
        <w:t xml:space="preserve">Le informazioni su condotte e omissioni che non rientrano in quelle indicate sopra e che non risultano coperte dal Decreto potranno essere segnalate ai sensi della </w:t>
      </w:r>
      <w:r w:rsidR="00B17A67" w:rsidRPr="00923BDE">
        <w:rPr>
          <w:rFonts w:ascii="Times New Roman" w:hAnsi="Times New Roman" w:cs="Times New Roman"/>
        </w:rPr>
        <w:t>PMI 16-C “Parlare Apertamente”</w:t>
      </w:r>
      <w:r w:rsidR="00B17A67" w:rsidRPr="00923BDE">
        <w:rPr>
          <w:rFonts w:ascii="Times New Roman" w:eastAsia="Times New Roman" w:hAnsi="Times New Roman" w:cs="Times New Roman"/>
          <w:lang w:eastAsia="it-IT"/>
        </w:rPr>
        <w:t xml:space="preserve"> (se rientranti nel campo di applicazione della stessa).</w:t>
      </w:r>
    </w:p>
    <w:p w14:paraId="3EEE2722" w14:textId="77777777" w:rsidR="004C618E" w:rsidRPr="009B2479" w:rsidRDefault="00AA01C5" w:rsidP="00D125BD">
      <w:pPr>
        <w:shd w:val="clear" w:color="auto" w:fill="FFFFFF" w:themeFill="background1"/>
        <w:spacing w:after="120" w:line="240" w:lineRule="auto"/>
        <w:jc w:val="both"/>
        <w:textAlignment w:val="top"/>
        <w:rPr>
          <w:rFonts w:ascii="Times New Roman" w:eastAsia="Times New Roman" w:hAnsi="Times New Roman" w:cs="Times New Roman"/>
          <w:lang w:eastAsia="it-IT"/>
        </w:rPr>
      </w:pPr>
      <w:bookmarkStart w:id="6" w:name="_Hlk128651967"/>
      <w:r w:rsidRPr="009B2479">
        <w:rPr>
          <w:rFonts w:ascii="Times New Roman" w:eastAsia="Times New Roman" w:hAnsi="Times New Roman" w:cs="Times New Roman"/>
          <w:b/>
          <w:lang w:eastAsia="it-IT"/>
        </w:rPr>
        <w:t>Articolo 3: I canali di segnalazione interna</w:t>
      </w:r>
      <w:bookmarkEnd w:id="6"/>
    </w:p>
    <w:p w14:paraId="38134B6C" w14:textId="019C76DC" w:rsidR="00F8149E" w:rsidRPr="009B2479" w:rsidRDefault="00487278"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Le </w:t>
      </w:r>
      <w:r w:rsidR="00F8149E" w:rsidRPr="009B2479">
        <w:rPr>
          <w:rFonts w:ascii="Times New Roman" w:hAnsi="Times New Roman" w:cs="Times New Roman"/>
        </w:rPr>
        <w:t>segnalazioni possono essere riportate usando i seguenti canali</w:t>
      </w:r>
      <w:r w:rsidRPr="009B2479">
        <w:rPr>
          <w:rFonts w:ascii="Times New Roman" w:hAnsi="Times New Roman" w:cs="Times New Roman"/>
        </w:rPr>
        <w:t xml:space="preserve"> interni</w:t>
      </w:r>
      <w:r w:rsidR="00F8149E" w:rsidRPr="009B2479">
        <w:rPr>
          <w:rFonts w:ascii="Times New Roman" w:hAnsi="Times New Roman" w:cs="Times New Roman"/>
        </w:rPr>
        <w:t xml:space="preserve">: </w:t>
      </w:r>
    </w:p>
    <w:p w14:paraId="574141DA" w14:textId="70019365" w:rsidR="00F8149E" w:rsidRPr="00923BDE" w:rsidRDefault="00F8149E" w:rsidP="00D125BD">
      <w:pPr>
        <w:pStyle w:val="ListParagraph"/>
        <w:numPr>
          <w:ilvl w:val="0"/>
          <w:numId w:val="2"/>
        </w:numPr>
        <w:spacing w:after="120" w:line="240" w:lineRule="auto"/>
        <w:jc w:val="both"/>
        <w:rPr>
          <w:rFonts w:ascii="Times New Roman" w:hAnsi="Times New Roman" w:cs="Times New Roman"/>
        </w:rPr>
      </w:pPr>
      <w:bookmarkStart w:id="7" w:name="_Hlk135033815"/>
      <w:r w:rsidRPr="00923BDE">
        <w:rPr>
          <w:rFonts w:ascii="Times New Roman" w:hAnsi="Times New Roman" w:cs="Times New Roman"/>
        </w:rPr>
        <w:t xml:space="preserve">Dipartimento Ethics &amp; Compliance </w:t>
      </w:r>
      <w:bookmarkEnd w:id="7"/>
      <w:r w:rsidR="00FF2E51" w:rsidRPr="00923BDE">
        <w:rPr>
          <w:rFonts w:ascii="Times New Roman" w:hAnsi="Times New Roman" w:cs="Times New Roman"/>
        </w:rPr>
        <w:t>della Società utilizzando il seguente indirizzo email</w:t>
      </w:r>
      <w:r w:rsidRPr="00923BDE">
        <w:rPr>
          <w:rFonts w:ascii="Times New Roman" w:hAnsi="Times New Roman" w:cs="Times New Roman"/>
        </w:rPr>
        <w:t xml:space="preserve">: </w:t>
      </w:r>
      <w:hyperlink r:id="rId8" w:history="1">
        <w:r w:rsidRPr="00923BDE">
          <w:rPr>
            <w:rFonts w:ascii="Times New Roman" w:hAnsi="Times New Roman" w:cs="Times New Roman"/>
          </w:rPr>
          <w:t>pmi.ethicsandcompliance@pmi.com</w:t>
        </w:r>
      </w:hyperlink>
      <w:r w:rsidR="00FF2E51" w:rsidRPr="00923BDE">
        <w:rPr>
          <w:rFonts w:ascii="Times New Roman" w:hAnsi="Times New Roman" w:cs="Times New Roman"/>
          <w:color w:val="000000" w:themeColor="text1"/>
        </w:rPr>
        <w:t>;</w:t>
      </w:r>
    </w:p>
    <w:p w14:paraId="7D883D4E" w14:textId="05198168" w:rsidR="001604D4" w:rsidRPr="00923BDE" w:rsidRDefault="001604D4" w:rsidP="00D125BD">
      <w:pPr>
        <w:pStyle w:val="ListParagraph"/>
        <w:numPr>
          <w:ilvl w:val="0"/>
          <w:numId w:val="2"/>
        </w:numPr>
        <w:spacing w:after="120" w:line="240" w:lineRule="auto"/>
        <w:jc w:val="both"/>
        <w:rPr>
          <w:rFonts w:ascii="Times New Roman" w:hAnsi="Times New Roman" w:cs="Times New Roman"/>
        </w:rPr>
      </w:pPr>
      <w:r w:rsidRPr="00923BDE">
        <w:rPr>
          <w:rFonts w:ascii="Times New Roman" w:hAnsi="Times New Roman" w:cs="Times New Roman"/>
        </w:rPr>
        <w:t>Compliance Helpline, sia al numero di telefono gratuito +</w:t>
      </w:r>
      <w:hyperlink r:id="rId9" w:history="1">
        <w:r w:rsidRPr="00923BDE">
          <w:rPr>
            <w:rFonts w:ascii="Times New Roman" w:hAnsi="Times New Roman" w:cs="Times New Roman"/>
          </w:rPr>
          <w:t>1 303-623-0588</w:t>
        </w:r>
      </w:hyperlink>
      <w:r w:rsidRPr="00923BDE">
        <w:rPr>
          <w:rFonts w:ascii="Times New Roman" w:hAnsi="Times New Roman" w:cs="Times New Roman"/>
        </w:rPr>
        <w:t xml:space="preserve">, che sul portale </w:t>
      </w:r>
      <w:hyperlink r:id="rId10" w:history="1">
        <w:r w:rsidRPr="00923BDE">
          <w:rPr>
            <w:rStyle w:val="Hyperlink"/>
            <w:rFonts w:ascii="Times New Roman" w:hAnsi="Times New Roman" w:cs="Times New Roman"/>
            <w:color w:val="auto"/>
            <w:u w:val="none"/>
          </w:rPr>
          <w:t>www.compliance-speakup.pmi.com</w:t>
        </w:r>
      </w:hyperlink>
      <w:r w:rsidR="00F457CB" w:rsidRPr="00923BDE">
        <w:rPr>
          <w:rFonts w:ascii="Times New Roman" w:hAnsi="Times New Roman" w:cs="Times New Roman"/>
        </w:rPr>
        <w:t>.</w:t>
      </w:r>
    </w:p>
    <w:p w14:paraId="44AD7B4B" w14:textId="5C1C7CD4" w:rsidR="00F01188" w:rsidRPr="009B2479" w:rsidRDefault="001604D4"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Il numero di telefono e il portale della Compliance Helpline </w:t>
      </w:r>
      <w:r w:rsidR="00FF2E51" w:rsidRPr="009B2479">
        <w:rPr>
          <w:rFonts w:ascii="Times New Roman" w:hAnsi="Times New Roman" w:cs="Times New Roman"/>
        </w:rPr>
        <w:t>sono operativi</w:t>
      </w:r>
      <w:r w:rsidRPr="009B2479">
        <w:rPr>
          <w:rFonts w:ascii="Times New Roman" w:hAnsi="Times New Roman" w:cs="Times New Roman"/>
        </w:rPr>
        <w:t xml:space="preserve"> 7 giorni su 7 e 24 ore su 24.  </w:t>
      </w:r>
    </w:p>
    <w:p w14:paraId="4E5FB766" w14:textId="7F3D310C" w:rsidR="003D3593" w:rsidRPr="009B2479" w:rsidRDefault="00F01188" w:rsidP="00D125BD">
      <w:pPr>
        <w:spacing w:after="120" w:line="240" w:lineRule="auto"/>
        <w:jc w:val="both"/>
        <w:rPr>
          <w:rFonts w:ascii="Times New Roman" w:hAnsi="Times New Roman" w:cs="Times New Roman"/>
        </w:rPr>
      </w:pPr>
      <w:r w:rsidRPr="009B2479">
        <w:rPr>
          <w:rFonts w:ascii="Times New Roman" w:hAnsi="Times New Roman" w:cs="Times New Roman"/>
        </w:rPr>
        <w:t>La Compliance Help</w:t>
      </w:r>
      <w:r w:rsidR="00FF2E51" w:rsidRPr="009B2479">
        <w:rPr>
          <w:rFonts w:ascii="Times New Roman" w:hAnsi="Times New Roman" w:cs="Times New Roman"/>
        </w:rPr>
        <w:t>l</w:t>
      </w:r>
      <w:r w:rsidRPr="009B2479">
        <w:rPr>
          <w:rFonts w:ascii="Times New Roman" w:hAnsi="Times New Roman" w:cs="Times New Roman"/>
        </w:rPr>
        <w:t xml:space="preserve">ine è gestita da un operatore terzo, che è contrattualmente vincolato a non usare i dati relativi alle segnalazioni se non per gli scopi di cui alla presente procedura e/o di cui alla procedura </w:t>
      </w:r>
      <w:r w:rsidRPr="009B2479">
        <w:rPr>
          <w:rFonts w:ascii="Times New Roman" w:hAnsi="Times New Roman" w:cs="Times New Roman"/>
        </w:rPr>
        <w:lastRenderedPageBreak/>
        <w:t>PMI 16-C “</w:t>
      </w:r>
      <w:r w:rsidR="00FF2E51" w:rsidRPr="009B2479">
        <w:rPr>
          <w:rFonts w:ascii="Times New Roman" w:hAnsi="Times New Roman" w:cs="Times New Roman"/>
        </w:rPr>
        <w:t>Parlare Apertamente</w:t>
      </w:r>
      <w:r w:rsidRPr="009B2479">
        <w:rPr>
          <w:rFonts w:ascii="Times New Roman" w:hAnsi="Times New Roman" w:cs="Times New Roman"/>
        </w:rPr>
        <w:t>” nonché ad assicurare il rispetto delle norme in materia di privacy e tutela dei dati personali, a conservare i dati solo per il tempo strettamente necessario e a procedere alla distruzione o restituzione di tutti i dati disponibili, in qualsiasi formato al termine dei servizi.</w:t>
      </w:r>
    </w:p>
    <w:p w14:paraId="490BA503" w14:textId="698F8448" w:rsidR="003D3593" w:rsidRPr="009B2479" w:rsidRDefault="003D3593"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Previo consenso della persona segnalante, le segnalazioni orali effettuate tramite la Compliance Helpline o mediante incontro diretto con un rappresentante del Dipartimento Ethics &amp; Compliance, sono sempre documentate e trascritte. </w:t>
      </w:r>
    </w:p>
    <w:p w14:paraId="0C2745CA" w14:textId="080FF4A5" w:rsidR="00B51195" w:rsidRPr="009B2479" w:rsidRDefault="00B51195" w:rsidP="00D125BD">
      <w:pPr>
        <w:spacing w:after="120" w:line="240" w:lineRule="auto"/>
        <w:jc w:val="both"/>
        <w:rPr>
          <w:rFonts w:ascii="Times New Roman" w:eastAsia="Times New Roman" w:hAnsi="Times New Roman" w:cs="Times New Roman"/>
          <w:b/>
          <w:bCs/>
          <w:lang w:eastAsia="it-IT"/>
        </w:rPr>
      </w:pPr>
      <w:r w:rsidRPr="009B2479">
        <w:rPr>
          <w:rFonts w:ascii="Times New Roman" w:eastAsia="Times New Roman" w:hAnsi="Times New Roman" w:cs="Times New Roman"/>
          <w:b/>
          <w:bCs/>
          <w:lang w:eastAsia="it-IT"/>
        </w:rPr>
        <w:t>Articolo 4: L’indagine conseguente a una sospetta violazione</w:t>
      </w:r>
    </w:p>
    <w:p w14:paraId="59AD0211" w14:textId="77777777" w:rsidR="00B51195" w:rsidRPr="009B2479" w:rsidRDefault="006716C4" w:rsidP="00D125BD">
      <w:pPr>
        <w:spacing w:after="120" w:line="240" w:lineRule="auto"/>
        <w:jc w:val="both"/>
        <w:rPr>
          <w:rFonts w:ascii="Times New Roman" w:hAnsi="Times New Roman" w:cs="Times New Roman"/>
        </w:rPr>
      </w:pPr>
      <w:r w:rsidRPr="009B2479">
        <w:rPr>
          <w:rFonts w:ascii="Times New Roman" w:hAnsi="Times New Roman" w:cs="Times New Roman"/>
          <w:i/>
          <w:iCs/>
        </w:rPr>
        <w:t xml:space="preserve">4.1 Valutazione preliminare e gestione della segnalazione </w:t>
      </w:r>
    </w:p>
    <w:p w14:paraId="5D351C0B" w14:textId="263576E3" w:rsidR="00B51195" w:rsidRPr="009B2479" w:rsidRDefault="00B51195" w:rsidP="00D125BD">
      <w:pPr>
        <w:spacing w:after="120" w:line="240" w:lineRule="auto"/>
        <w:jc w:val="both"/>
        <w:rPr>
          <w:rFonts w:ascii="Times New Roman" w:hAnsi="Times New Roman" w:cs="Times New Roman"/>
        </w:rPr>
      </w:pPr>
      <w:r w:rsidRPr="009B2479">
        <w:rPr>
          <w:rFonts w:ascii="Times New Roman" w:hAnsi="Times New Roman" w:cs="Times New Roman"/>
        </w:rPr>
        <w:t>Tutte le segnalazioni, una volta ricevute, sono soggette a una valutazione preliminare</w:t>
      </w:r>
      <w:r w:rsidR="002E72BA">
        <w:rPr>
          <w:rFonts w:ascii="Times New Roman" w:hAnsi="Times New Roman" w:cs="Times New Roman"/>
        </w:rPr>
        <w:t xml:space="preserve"> </w:t>
      </w:r>
      <w:r w:rsidRPr="009B2479">
        <w:rPr>
          <w:rFonts w:ascii="Times New Roman" w:hAnsi="Times New Roman" w:cs="Times New Roman"/>
        </w:rPr>
        <w:t xml:space="preserve"> condotta dal Dipartimento Ethics &amp; Compliance della Società</w:t>
      </w:r>
      <w:r w:rsidR="00F457CB" w:rsidRPr="009B2479">
        <w:rPr>
          <w:rFonts w:ascii="Times New Roman" w:hAnsi="Times New Roman" w:cs="Times New Roman"/>
        </w:rPr>
        <w:t>.</w:t>
      </w:r>
      <w:r w:rsidRPr="009B2479">
        <w:rPr>
          <w:rFonts w:ascii="Times New Roman" w:hAnsi="Times New Roman" w:cs="Times New Roman"/>
        </w:rPr>
        <w:t xml:space="preserve"> </w:t>
      </w:r>
    </w:p>
    <w:p w14:paraId="1E47D83F" w14:textId="328FCCDB" w:rsidR="006E007B" w:rsidRPr="009B2479" w:rsidRDefault="00BC068D" w:rsidP="00D125BD">
      <w:pPr>
        <w:spacing w:after="120" w:line="240" w:lineRule="auto"/>
        <w:jc w:val="both"/>
        <w:rPr>
          <w:rFonts w:ascii="Times New Roman" w:hAnsi="Times New Roman" w:cs="Times New Roman"/>
        </w:rPr>
      </w:pPr>
      <w:r w:rsidRPr="0065321B">
        <w:rPr>
          <w:rFonts w:ascii="Times New Roman" w:hAnsi="Times New Roman" w:cs="Times New Roman"/>
        </w:rPr>
        <w:t xml:space="preserve">Qualora </w:t>
      </w:r>
      <w:r w:rsidR="006E007B" w:rsidRPr="0065321B">
        <w:rPr>
          <w:rFonts w:ascii="Times New Roman" w:hAnsi="Times New Roman" w:cs="Times New Roman"/>
        </w:rPr>
        <w:t xml:space="preserve">dovesse pervenire al Dipartimento Ethics &amp; Compliance </w:t>
      </w:r>
      <w:r w:rsidRPr="0065321B">
        <w:rPr>
          <w:rFonts w:ascii="Times New Roman" w:hAnsi="Times New Roman" w:cs="Times New Roman"/>
        </w:rPr>
        <w:t xml:space="preserve">una segnalazione di </w:t>
      </w:r>
      <w:r w:rsidRPr="0065321B">
        <w:rPr>
          <w:rFonts w:ascii="Times New Roman" w:eastAsia="Times New Roman" w:hAnsi="Times New Roman" w:cs="Times New Roman"/>
          <w:lang w:eastAsia="it-IT"/>
        </w:rPr>
        <w:t xml:space="preserve">condotte illecite </w:t>
      </w:r>
      <w:bookmarkStart w:id="8" w:name="_Hlk139443673"/>
      <w:r w:rsidRPr="0065321B">
        <w:rPr>
          <w:rFonts w:ascii="Times New Roman" w:eastAsia="Times New Roman" w:hAnsi="Times New Roman" w:cs="Times New Roman"/>
          <w:lang w:eastAsia="it-IT"/>
        </w:rPr>
        <w:t xml:space="preserve">rilevanti ai sensi del D.Lgs. 231/2001 o </w:t>
      </w:r>
      <w:r w:rsidR="00CE6796">
        <w:rPr>
          <w:rFonts w:ascii="Times New Roman" w:eastAsia="Times New Roman" w:hAnsi="Times New Roman" w:cs="Times New Roman"/>
          <w:lang w:eastAsia="it-IT"/>
        </w:rPr>
        <w:t xml:space="preserve">avente ad oggetto </w:t>
      </w:r>
      <w:r w:rsidRPr="0065321B">
        <w:rPr>
          <w:rFonts w:ascii="Times New Roman" w:eastAsia="Times New Roman" w:hAnsi="Times New Roman" w:cs="Times New Roman"/>
          <w:lang w:eastAsia="it-IT"/>
        </w:rPr>
        <w:t>violazioni del Modello 231</w:t>
      </w:r>
      <w:bookmarkEnd w:id="8"/>
      <w:r w:rsidRPr="0065321B">
        <w:rPr>
          <w:rFonts w:ascii="Times New Roman" w:hAnsi="Times New Roman" w:cs="Times New Roman"/>
        </w:rPr>
        <w:t>, lo stesso</w:t>
      </w:r>
      <w:r w:rsidR="006E007B" w:rsidRPr="0065321B">
        <w:rPr>
          <w:rFonts w:ascii="Times New Roman" w:hAnsi="Times New Roman" w:cs="Times New Roman"/>
        </w:rPr>
        <w:t xml:space="preserve"> </w:t>
      </w:r>
      <w:r w:rsidR="002E72BA">
        <w:rPr>
          <w:rFonts w:ascii="Times New Roman" w:hAnsi="Times New Roman" w:cs="Times New Roman"/>
        </w:rPr>
        <w:t xml:space="preserve">ne informerà tempestivamente l’Organismo di Vigilanza 231. </w:t>
      </w:r>
    </w:p>
    <w:p w14:paraId="5F95B7CF" w14:textId="52730768" w:rsidR="00BC068D" w:rsidRPr="009B2479" w:rsidRDefault="006E007B" w:rsidP="00D125BD">
      <w:pPr>
        <w:spacing w:after="120" w:line="240" w:lineRule="auto"/>
        <w:jc w:val="both"/>
        <w:rPr>
          <w:rFonts w:ascii="Times New Roman" w:hAnsi="Times New Roman" w:cs="Times New Roman"/>
        </w:rPr>
      </w:pPr>
      <w:r w:rsidRPr="0065321B">
        <w:rPr>
          <w:rFonts w:ascii="Times New Roman" w:hAnsi="Times New Roman" w:cs="Times New Roman"/>
        </w:rPr>
        <w:t>L</w:t>
      </w:r>
      <w:r w:rsidR="00BC068D" w:rsidRPr="0065321B">
        <w:rPr>
          <w:rFonts w:ascii="Times New Roman" w:hAnsi="Times New Roman" w:cs="Times New Roman"/>
        </w:rPr>
        <w:t xml:space="preserve">addove vi sia il dubbio che la segnalazione effettivamente sia riferibile </w:t>
      </w:r>
      <w:r w:rsidRPr="0065321B">
        <w:rPr>
          <w:rFonts w:ascii="Times New Roman" w:hAnsi="Times New Roman" w:cs="Times New Roman"/>
        </w:rPr>
        <w:t xml:space="preserve">al D.Lgs. </w:t>
      </w:r>
      <w:r w:rsidR="00FF2E51" w:rsidRPr="0065321B">
        <w:rPr>
          <w:rFonts w:ascii="Times New Roman" w:hAnsi="Times New Roman" w:cs="Times New Roman"/>
        </w:rPr>
        <w:t xml:space="preserve">n. </w:t>
      </w:r>
      <w:r w:rsidRPr="0065321B">
        <w:rPr>
          <w:rFonts w:ascii="Times New Roman" w:hAnsi="Times New Roman" w:cs="Times New Roman"/>
        </w:rPr>
        <w:t>231/2001</w:t>
      </w:r>
      <w:r w:rsidR="00BC068D" w:rsidRPr="0065321B">
        <w:rPr>
          <w:rFonts w:ascii="Times New Roman" w:hAnsi="Times New Roman" w:cs="Times New Roman"/>
        </w:rPr>
        <w:t>,</w:t>
      </w:r>
      <w:r w:rsidRPr="0065321B">
        <w:rPr>
          <w:rFonts w:ascii="Times New Roman" w:hAnsi="Times New Roman" w:cs="Times New Roman"/>
        </w:rPr>
        <w:t xml:space="preserve"> il Dipartimento Ethics &amp; Compliance</w:t>
      </w:r>
      <w:r w:rsidR="00BC068D" w:rsidRPr="0065321B">
        <w:rPr>
          <w:rFonts w:ascii="Times New Roman" w:hAnsi="Times New Roman" w:cs="Times New Roman"/>
        </w:rPr>
        <w:t xml:space="preserve"> dovrà consultare il Dipartimento Legale della Società per richiederne conferma. Quanto ora previsto non vale laddove la segnalazione riguardi condotte riferibili al Dipartimento Legale della Società, nel qual caso il Dipartimento Ethics &amp; Compliance provvederà a informare direttamente l’Organismo di Vigilanza 231.</w:t>
      </w:r>
    </w:p>
    <w:p w14:paraId="1BC87769" w14:textId="21629419" w:rsidR="00730AB8" w:rsidRPr="009B2479" w:rsidRDefault="00730AB8" w:rsidP="00D125BD">
      <w:pPr>
        <w:spacing w:after="120" w:line="240" w:lineRule="auto"/>
        <w:jc w:val="both"/>
        <w:rPr>
          <w:rFonts w:ascii="Times New Roman" w:hAnsi="Times New Roman" w:cs="Times New Roman"/>
        </w:rPr>
      </w:pPr>
      <w:r w:rsidRPr="009B2479">
        <w:rPr>
          <w:rFonts w:ascii="Times New Roman" w:hAnsi="Times New Roman" w:cs="Times New Roman"/>
        </w:rPr>
        <w:t>La segnalazione interna presentata tramite un canale diverso da quelli indicati all’articolo 3 della presente procedura deve essere trasmessa al Dipartimento Ethics &amp; Compliance</w:t>
      </w:r>
      <w:r w:rsidR="00152798" w:rsidRPr="009B2479">
        <w:rPr>
          <w:rFonts w:ascii="Times New Roman" w:hAnsi="Times New Roman" w:cs="Times New Roman"/>
        </w:rPr>
        <w:t xml:space="preserve"> entro sette giorni</w:t>
      </w:r>
      <w:r w:rsidRPr="009B2479">
        <w:rPr>
          <w:rFonts w:ascii="Times New Roman" w:hAnsi="Times New Roman" w:cs="Times New Roman"/>
        </w:rPr>
        <w:t>, dandone contestuale notizia alla persona segnalante.</w:t>
      </w:r>
    </w:p>
    <w:p w14:paraId="7499AEAA" w14:textId="28ADA0B3" w:rsidR="006716C4" w:rsidRPr="009B2479" w:rsidRDefault="00730AB8"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Fatto salvo il caso di segnalazione anonima, il Dipartimento Ethics &amp; Compliance </w:t>
      </w:r>
      <w:r w:rsidR="002E72BA">
        <w:rPr>
          <w:rFonts w:ascii="Times New Roman" w:hAnsi="Times New Roman" w:cs="Times New Roman"/>
        </w:rPr>
        <w:t xml:space="preserve"> </w:t>
      </w:r>
      <w:r w:rsidRPr="009B2479">
        <w:rPr>
          <w:rFonts w:ascii="Times New Roman" w:hAnsi="Times New Roman" w:cs="Times New Roman"/>
        </w:rPr>
        <w:t>svolge le seguenti attività:</w:t>
      </w:r>
    </w:p>
    <w:p w14:paraId="46CEA073" w14:textId="77777777" w:rsidR="006716C4" w:rsidRPr="009B2479" w:rsidRDefault="006716C4" w:rsidP="00D125BD">
      <w:pPr>
        <w:pStyle w:val="ListParagraph"/>
        <w:numPr>
          <w:ilvl w:val="0"/>
          <w:numId w:val="7"/>
        </w:numPr>
        <w:spacing w:after="120" w:line="240" w:lineRule="auto"/>
        <w:jc w:val="both"/>
        <w:rPr>
          <w:rFonts w:ascii="Times New Roman" w:hAnsi="Times New Roman" w:cs="Times New Roman"/>
        </w:rPr>
      </w:pPr>
      <w:r w:rsidRPr="009B2479">
        <w:rPr>
          <w:rFonts w:ascii="Times New Roman" w:hAnsi="Times New Roman" w:cs="Times New Roman"/>
        </w:rPr>
        <w:t>rilascia alla persona segnalante avviso di ricevimento della segnalazione entro sette giorni dalla data di ricezione;</w:t>
      </w:r>
    </w:p>
    <w:p w14:paraId="7FEE3CCE" w14:textId="77777777" w:rsidR="006716C4" w:rsidRPr="009B2479" w:rsidRDefault="006716C4" w:rsidP="00D125BD">
      <w:pPr>
        <w:pStyle w:val="ListParagraph"/>
        <w:numPr>
          <w:ilvl w:val="0"/>
          <w:numId w:val="7"/>
        </w:numPr>
        <w:spacing w:after="120" w:line="240" w:lineRule="auto"/>
        <w:jc w:val="both"/>
        <w:rPr>
          <w:rFonts w:ascii="Times New Roman" w:hAnsi="Times New Roman" w:cs="Times New Roman"/>
        </w:rPr>
      </w:pPr>
      <w:r w:rsidRPr="009B2479">
        <w:rPr>
          <w:rFonts w:ascii="Times New Roman" w:hAnsi="Times New Roman" w:cs="Times New Roman"/>
        </w:rPr>
        <w:t>mantiene le interlocuzioni con la persona segnalante e può – laddove necessario – richiedere a quest’ultima integrazioni;</w:t>
      </w:r>
    </w:p>
    <w:p w14:paraId="719FB3A7" w14:textId="77777777" w:rsidR="006716C4" w:rsidRPr="009B2479" w:rsidRDefault="006716C4" w:rsidP="00D125BD">
      <w:pPr>
        <w:pStyle w:val="ListParagraph"/>
        <w:numPr>
          <w:ilvl w:val="0"/>
          <w:numId w:val="7"/>
        </w:numPr>
        <w:spacing w:after="120" w:line="240" w:lineRule="auto"/>
        <w:jc w:val="both"/>
        <w:rPr>
          <w:rFonts w:ascii="Times New Roman" w:hAnsi="Times New Roman" w:cs="Times New Roman"/>
        </w:rPr>
      </w:pPr>
      <w:r w:rsidRPr="009B2479">
        <w:rPr>
          <w:rFonts w:ascii="Times New Roman" w:hAnsi="Times New Roman" w:cs="Times New Roman"/>
        </w:rPr>
        <w:t>dà diligente seguito alle segnalazioni ricevute;</w:t>
      </w:r>
    </w:p>
    <w:p w14:paraId="16BC0196" w14:textId="77777777" w:rsidR="006716C4" w:rsidRPr="009B2479" w:rsidRDefault="006716C4" w:rsidP="00D125BD">
      <w:pPr>
        <w:pStyle w:val="ListParagraph"/>
        <w:numPr>
          <w:ilvl w:val="0"/>
          <w:numId w:val="7"/>
        </w:numPr>
        <w:spacing w:after="120" w:line="240" w:lineRule="auto"/>
        <w:jc w:val="both"/>
        <w:rPr>
          <w:rFonts w:ascii="Times New Roman" w:hAnsi="Times New Roman" w:cs="Times New Roman"/>
        </w:rPr>
      </w:pPr>
      <w:r w:rsidRPr="009B2479">
        <w:rPr>
          <w:rFonts w:ascii="Times New Roman" w:hAnsi="Times New Roman" w:cs="Times New Roman"/>
        </w:rPr>
        <w:t xml:space="preserve">fornisce riscontro alla segnalazione </w:t>
      </w:r>
      <w:bookmarkStart w:id="9" w:name="_Hlk135033693"/>
      <w:r w:rsidRPr="009B2479">
        <w:rPr>
          <w:rFonts w:ascii="Times New Roman" w:hAnsi="Times New Roman" w:cs="Times New Roman"/>
        </w:rPr>
        <w:t>entro tre mesi dalla data dell’avviso di ricevimento o, in mancanza di tale avviso, entro tre mesi dalla scadenza del termine dei sette giorni dalla presentazione della segnalazione</w:t>
      </w:r>
      <w:bookmarkEnd w:id="9"/>
      <w:r w:rsidRPr="009B2479">
        <w:rPr>
          <w:rFonts w:ascii="Times New Roman" w:hAnsi="Times New Roman" w:cs="Times New Roman"/>
        </w:rPr>
        <w:t>.</w:t>
      </w:r>
    </w:p>
    <w:p w14:paraId="45958AF8" w14:textId="77777777" w:rsidR="00D421A9" w:rsidRPr="009B2479" w:rsidRDefault="006716C4" w:rsidP="00D125BD">
      <w:pPr>
        <w:spacing w:after="120" w:line="240" w:lineRule="auto"/>
        <w:jc w:val="both"/>
        <w:rPr>
          <w:rFonts w:ascii="Times New Roman" w:hAnsi="Times New Roman" w:cs="Times New Roman"/>
        </w:rPr>
      </w:pPr>
      <w:bookmarkStart w:id="10" w:name="_Hlk128663581"/>
      <w:r w:rsidRPr="009B2479">
        <w:rPr>
          <w:rFonts w:ascii="Times New Roman" w:hAnsi="Times New Roman" w:cs="Times New Roman"/>
          <w:i/>
          <w:iCs/>
        </w:rPr>
        <w:t>4.2 Indagine</w:t>
      </w:r>
    </w:p>
    <w:p w14:paraId="15011DC5" w14:textId="3B0EF37B" w:rsidR="00D421A9" w:rsidRPr="009B2479" w:rsidRDefault="00D421A9"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Le indagini sono condotte da dipendenti della Società facenti parte del Dipartimento Ethics &amp; Compliance o da altri dipendenti da questi delegati che sono stati specificamente formati per questo tipo di attività e che sono assoggettati a speciali obblighi di riservatezza in relazione </w:t>
      </w:r>
      <w:bookmarkEnd w:id="10"/>
      <w:r w:rsidRPr="009B2479">
        <w:rPr>
          <w:rFonts w:ascii="Times New Roman" w:hAnsi="Times New Roman" w:cs="Times New Roman"/>
        </w:rPr>
        <w:t>all’indagine (come esposto al successivo articolo 5)</w:t>
      </w:r>
      <w:r w:rsidR="00B4522E">
        <w:rPr>
          <w:rFonts w:ascii="Times New Roman" w:hAnsi="Times New Roman" w:cs="Times New Roman"/>
        </w:rPr>
        <w:t>.</w:t>
      </w:r>
      <w:r w:rsidR="00C51690">
        <w:rPr>
          <w:rFonts w:ascii="Times New Roman" w:hAnsi="Times New Roman" w:cs="Times New Roman"/>
        </w:rPr>
        <w:t xml:space="preserve"> </w:t>
      </w:r>
      <w:r w:rsidRPr="009B2479">
        <w:rPr>
          <w:rFonts w:ascii="Times New Roman" w:hAnsi="Times New Roman" w:cs="Times New Roman"/>
        </w:rPr>
        <w:t xml:space="preserve">Solo investigatori che non si trovino in conflitto di interesse rispetto ad una determinata indagine possono essere assegnati alla stessa. </w:t>
      </w:r>
    </w:p>
    <w:p w14:paraId="3112B272" w14:textId="1EDC01FB" w:rsidR="000D5D94" w:rsidRPr="009B2479" w:rsidRDefault="00D421A9"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Gli investigatori assegnati all’analisi di una determinata segnalazione conducono interviste di soggetti che possano avere informazioni rilevanti, raccolgono ed esaminano documenti rilevanti all’indagine per stabilire i fatti ad essa relativi. I partecipanti all’indagine possono comunicare con gli investigatori durante l’indagine con qualsiasi mezzo utile, incluso via e-mail o verbalmente. </w:t>
      </w:r>
    </w:p>
    <w:p w14:paraId="35548B2B" w14:textId="4C553BC0" w:rsidR="00D421A9" w:rsidRPr="009B2479" w:rsidRDefault="00244026" w:rsidP="00D125BD">
      <w:pPr>
        <w:spacing w:after="120" w:line="240" w:lineRule="auto"/>
        <w:jc w:val="both"/>
        <w:rPr>
          <w:rFonts w:ascii="Times New Roman" w:hAnsi="Times New Roman" w:cs="Times New Roman"/>
        </w:rPr>
      </w:pPr>
      <w:r w:rsidRPr="009B2479">
        <w:rPr>
          <w:rFonts w:ascii="Times New Roman" w:hAnsi="Times New Roman" w:cs="Times New Roman"/>
        </w:rPr>
        <w:t>Il processo di indagine è sempre soggetto alla supervisione del Dipartimento Ethics &amp; Compliance</w:t>
      </w:r>
      <w:r w:rsidR="007C27B7">
        <w:rPr>
          <w:rFonts w:ascii="Times New Roman" w:hAnsi="Times New Roman" w:cs="Times New Roman"/>
        </w:rPr>
        <w:t xml:space="preserve">. </w:t>
      </w:r>
      <w:r w:rsidRPr="009B2479">
        <w:rPr>
          <w:rFonts w:ascii="Times New Roman" w:hAnsi="Times New Roman" w:cs="Times New Roman"/>
        </w:rPr>
        <w:t xml:space="preserve"> </w:t>
      </w:r>
      <w:r w:rsidR="007C27B7">
        <w:rPr>
          <w:rFonts w:ascii="Times New Roman" w:hAnsi="Times New Roman" w:cs="Times New Roman"/>
        </w:rPr>
        <w:t xml:space="preserve">Nel caso di segnalazioni aventi ad oggetto </w:t>
      </w:r>
      <w:r w:rsidR="007C27B7" w:rsidRPr="009B2479">
        <w:rPr>
          <w:rFonts w:ascii="Times New Roman" w:eastAsia="Times New Roman" w:hAnsi="Times New Roman" w:cs="Times New Roman"/>
          <w:lang w:eastAsia="it-IT"/>
        </w:rPr>
        <w:t>condotte illecite rilevanti ai sensi del D.Lgs. n. 231/2001 o violazioni del Modello</w:t>
      </w:r>
      <w:r w:rsidR="007C27B7">
        <w:rPr>
          <w:rFonts w:ascii="Times New Roman" w:eastAsia="Times New Roman" w:hAnsi="Times New Roman" w:cs="Times New Roman"/>
          <w:lang w:eastAsia="it-IT"/>
        </w:rPr>
        <w:t xml:space="preserve"> 231</w:t>
      </w:r>
      <w:r w:rsidR="00C51690">
        <w:rPr>
          <w:rFonts w:ascii="Times New Roman" w:eastAsia="Times New Roman" w:hAnsi="Times New Roman" w:cs="Times New Roman"/>
          <w:lang w:eastAsia="it-IT"/>
        </w:rPr>
        <w:t>,</w:t>
      </w:r>
      <w:r w:rsidRPr="009B2479">
        <w:rPr>
          <w:rFonts w:ascii="Times New Roman" w:hAnsi="Times New Roman" w:cs="Times New Roman"/>
        </w:rPr>
        <w:t xml:space="preserve"> </w:t>
      </w:r>
      <w:r w:rsidR="007C27B7">
        <w:rPr>
          <w:rFonts w:ascii="Times New Roman" w:hAnsi="Times New Roman" w:cs="Times New Roman"/>
        </w:rPr>
        <w:t xml:space="preserve">l’Organismo di Vigilanza </w:t>
      </w:r>
      <w:r w:rsidR="00A01445">
        <w:rPr>
          <w:rFonts w:ascii="Times New Roman" w:hAnsi="Times New Roman" w:cs="Times New Roman"/>
        </w:rPr>
        <w:t xml:space="preserve">sarà tenuto costantemente informato sulle modalità e gli esiti dell’indagine nonché sulle eventuali azioni intraprese a seguito della segnalazione, </w:t>
      </w:r>
      <w:r w:rsidRPr="009B2479">
        <w:rPr>
          <w:rFonts w:ascii="Times New Roman" w:hAnsi="Times New Roman" w:cs="Times New Roman"/>
        </w:rPr>
        <w:t>in conformità alla presente procedura.</w:t>
      </w:r>
    </w:p>
    <w:p w14:paraId="5D4E6FC5" w14:textId="4C23D918" w:rsidR="00D421A9" w:rsidRPr="009B2479" w:rsidRDefault="00E45789"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Le evidenze raccolte vengono analizzate per comprendere la situazione, per stabilire se si sia effettivamente verificata una violazione rilevante ai sensi delle norme richiamate da questa procedura </w:t>
      </w:r>
      <w:r w:rsidRPr="009B2479">
        <w:rPr>
          <w:rFonts w:ascii="Times New Roman" w:hAnsi="Times New Roman" w:cs="Times New Roman"/>
        </w:rPr>
        <w:lastRenderedPageBreak/>
        <w:t>e ai sensi dell’art</w:t>
      </w:r>
      <w:r w:rsidR="006E4E07">
        <w:rPr>
          <w:rFonts w:ascii="Times New Roman" w:hAnsi="Times New Roman" w:cs="Times New Roman"/>
        </w:rPr>
        <w:t>icolo</w:t>
      </w:r>
      <w:r w:rsidRPr="009B2479">
        <w:rPr>
          <w:rFonts w:ascii="Times New Roman" w:hAnsi="Times New Roman" w:cs="Times New Roman"/>
        </w:rPr>
        <w:t xml:space="preserve"> 2, nonché per identificare misure idonee a rimediare alla situazione che si sia determinata e/o ad evitare che una simile situazione possa ripetersi in futuro.</w:t>
      </w:r>
    </w:p>
    <w:p w14:paraId="2522B28F" w14:textId="77777777" w:rsidR="00C03EE2" w:rsidRPr="009B2479" w:rsidRDefault="006716C4" w:rsidP="00D125BD">
      <w:pPr>
        <w:keepNext/>
        <w:spacing w:after="120" w:line="240" w:lineRule="auto"/>
        <w:jc w:val="both"/>
        <w:rPr>
          <w:rFonts w:ascii="Times New Roman" w:hAnsi="Times New Roman" w:cs="Times New Roman"/>
          <w:i/>
          <w:iCs/>
        </w:rPr>
      </w:pPr>
      <w:bookmarkStart w:id="11" w:name="_Hlk128671815"/>
      <w:r w:rsidRPr="009B2479">
        <w:rPr>
          <w:rFonts w:ascii="Times New Roman" w:hAnsi="Times New Roman" w:cs="Times New Roman"/>
          <w:i/>
          <w:iCs/>
        </w:rPr>
        <w:t>4.3 Conclusione dell’indagine ed esiti</w:t>
      </w:r>
    </w:p>
    <w:bookmarkEnd w:id="11"/>
    <w:p w14:paraId="3F28D132" w14:textId="37592EF6" w:rsidR="00CE657C" w:rsidRPr="009B2479" w:rsidRDefault="00CE657C" w:rsidP="00D125BD">
      <w:pPr>
        <w:keepNext/>
        <w:spacing w:after="120" w:line="240" w:lineRule="auto"/>
        <w:jc w:val="both"/>
        <w:rPr>
          <w:rFonts w:ascii="Times New Roman" w:hAnsi="Times New Roman" w:cs="Times New Roman"/>
        </w:rPr>
      </w:pPr>
      <w:r w:rsidRPr="009B2479">
        <w:rPr>
          <w:rFonts w:ascii="Times New Roman" w:hAnsi="Times New Roman" w:cs="Times New Roman"/>
        </w:rPr>
        <w:t>A seguito dell’esame delle evidenze raccolte nell’indagine, si procede a una condivisione confidenziale dei dati raccolti e delle risultanze ottenute da parte del Dipartimento Ethics &amp; Compliance</w:t>
      </w:r>
      <w:r w:rsidR="00B4522E">
        <w:rPr>
          <w:rFonts w:ascii="Times New Roman" w:hAnsi="Times New Roman" w:cs="Times New Roman"/>
        </w:rPr>
        <w:t xml:space="preserve">. </w:t>
      </w:r>
      <w:r w:rsidRPr="009B2479">
        <w:rPr>
          <w:rFonts w:ascii="Times New Roman" w:hAnsi="Times New Roman" w:cs="Times New Roman"/>
        </w:rPr>
        <w:t xml:space="preserve"> </w:t>
      </w:r>
    </w:p>
    <w:p w14:paraId="1D8C980A" w14:textId="2A470580" w:rsidR="00CE657C" w:rsidRPr="009B2479" w:rsidRDefault="00CE657C"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Su proposta del Dipartimento Ethics &amp; Compliance, </w:t>
      </w:r>
      <w:r w:rsidRPr="00B4522E">
        <w:rPr>
          <w:rFonts w:ascii="Times New Roman" w:hAnsi="Times New Roman" w:cs="Times New Roman"/>
        </w:rPr>
        <w:t xml:space="preserve">previa </w:t>
      </w:r>
      <w:r w:rsidR="00B4522E">
        <w:rPr>
          <w:rFonts w:ascii="Times New Roman" w:hAnsi="Times New Roman" w:cs="Times New Roman"/>
        </w:rPr>
        <w:t>condivisione</w:t>
      </w:r>
      <w:r w:rsidR="00520FC1">
        <w:rPr>
          <w:rFonts w:ascii="Times New Roman" w:hAnsi="Times New Roman" w:cs="Times New Roman"/>
        </w:rPr>
        <w:t xml:space="preserve"> </w:t>
      </w:r>
      <w:r w:rsidR="00B4522E">
        <w:rPr>
          <w:rFonts w:ascii="Times New Roman" w:hAnsi="Times New Roman" w:cs="Times New Roman"/>
        </w:rPr>
        <w:t>con l’</w:t>
      </w:r>
      <w:r w:rsidRPr="00B4522E">
        <w:rPr>
          <w:rFonts w:ascii="Times New Roman" w:hAnsi="Times New Roman" w:cs="Times New Roman"/>
        </w:rPr>
        <w:t>Organismo di Vigilanza 231</w:t>
      </w:r>
      <w:r w:rsidR="00520FC1">
        <w:rPr>
          <w:rFonts w:ascii="Times New Roman" w:hAnsi="Times New Roman" w:cs="Times New Roman"/>
        </w:rPr>
        <w:t xml:space="preserve"> </w:t>
      </w:r>
      <w:r w:rsidR="00B4522E">
        <w:rPr>
          <w:rFonts w:ascii="Times New Roman" w:hAnsi="Times New Roman" w:cs="Times New Roman"/>
        </w:rPr>
        <w:t xml:space="preserve">per le segnalazioni </w:t>
      </w:r>
      <w:r w:rsidR="00520FC1">
        <w:rPr>
          <w:rFonts w:ascii="Times New Roman" w:hAnsi="Times New Roman" w:cs="Times New Roman"/>
        </w:rPr>
        <w:t>aventi rilevanza</w:t>
      </w:r>
      <w:r w:rsidR="00B4522E">
        <w:rPr>
          <w:rFonts w:ascii="Times New Roman" w:hAnsi="Times New Roman" w:cs="Times New Roman"/>
        </w:rPr>
        <w:t xml:space="preserve"> 231</w:t>
      </w:r>
      <w:r w:rsidRPr="00B4522E">
        <w:rPr>
          <w:rFonts w:ascii="Times New Roman" w:hAnsi="Times New Roman" w:cs="Times New Roman"/>
        </w:rPr>
        <w:t>,</w:t>
      </w:r>
      <w:r w:rsidRPr="009B2479">
        <w:rPr>
          <w:rFonts w:ascii="Times New Roman" w:hAnsi="Times New Roman" w:cs="Times New Roman"/>
        </w:rPr>
        <w:t xml:space="preserve"> il Direttore del Dipartimento People &amp; Culture, sentito il Direttore della Funzione a cui appartiene la persona coinvolta, decide le misure successive. Se necessario vengono assunti provvedimenti disciplinari per il caso specifico, che possono arrivare anche al licenziamento in casi di particolare gravità. A tal proposito, nelle ipotesi di illeciti rilevanti ai sensi del D.Lgs. </w:t>
      </w:r>
      <w:r w:rsidR="00B37B5A" w:rsidRPr="009B2479">
        <w:rPr>
          <w:rFonts w:ascii="Times New Roman" w:hAnsi="Times New Roman" w:cs="Times New Roman"/>
        </w:rPr>
        <w:t xml:space="preserve">n. </w:t>
      </w:r>
      <w:r w:rsidRPr="009B2479">
        <w:rPr>
          <w:rFonts w:ascii="Times New Roman" w:hAnsi="Times New Roman" w:cs="Times New Roman"/>
        </w:rPr>
        <w:t xml:space="preserve">231/2001 e/o in caso di violazione dei </w:t>
      </w:r>
      <w:r w:rsidRPr="00667AB4">
        <w:rPr>
          <w:rFonts w:ascii="Times New Roman" w:hAnsi="Times New Roman" w:cs="Times New Roman"/>
        </w:rPr>
        <w:t xml:space="preserve">principi, delle regole e delle procedure previste dal Modello 231 e dal </w:t>
      </w:r>
      <w:r w:rsidR="00B37B5A" w:rsidRPr="00667AB4">
        <w:rPr>
          <w:rFonts w:ascii="Times New Roman" w:hAnsi="Times New Roman" w:cs="Times New Roman"/>
        </w:rPr>
        <w:t xml:space="preserve">relativo </w:t>
      </w:r>
      <w:r w:rsidRPr="00667AB4">
        <w:rPr>
          <w:rFonts w:ascii="Times New Roman" w:hAnsi="Times New Roman" w:cs="Times New Roman"/>
        </w:rPr>
        <w:t>Codice di Condotta si applica quanto previsto dall’</w:t>
      </w:r>
      <w:r w:rsidR="00F923FD" w:rsidRPr="00667AB4">
        <w:rPr>
          <w:rFonts w:ascii="Times New Roman" w:hAnsi="Times New Roman" w:cs="Times New Roman"/>
        </w:rPr>
        <w:t>Allegato 4 - Sistema Disciplinare del Modello 231.</w:t>
      </w:r>
    </w:p>
    <w:p w14:paraId="35B17C58" w14:textId="77777777" w:rsidR="0075574A" w:rsidRPr="009B2479" w:rsidRDefault="0075574A"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Nel caso in cui la segnalazione riguardi condotte poste in essere da una delle figure sopracitate, la condivisione avverrà con il relativo Supervisor. </w:t>
      </w:r>
    </w:p>
    <w:p w14:paraId="74FC0519" w14:textId="77777777" w:rsidR="009703AE" w:rsidRPr="009B2479" w:rsidRDefault="000C0759"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Qualora la segnalazione abbia ad oggetto reati finanziari, reati tributari o illeciti contabili in genere, le risultanze e gli esiti delle indagini verranno condivise anche con il Collegio Sindacale della Società. </w:t>
      </w:r>
    </w:p>
    <w:p w14:paraId="035C74B7" w14:textId="68C08B20" w:rsidR="00427F1D" w:rsidRPr="009B2479" w:rsidRDefault="00427F1D"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Nel caso in cui la segnalazione si riveli infondata e tale infondatezza sia riconducibile a dolo o colpa grave, la Società disporrà sanzioni disciplinari anche nei confronti dell’autore della segnalazione. Sono comunque vietate in ogni caso misure ritorsive o discriminatorie di qualsiasi tipo nei confronti del segnalante. </w:t>
      </w:r>
    </w:p>
    <w:p w14:paraId="0CF641DD" w14:textId="77777777" w:rsidR="00427F1D" w:rsidRPr="009B2479" w:rsidRDefault="00427F1D"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Non tutte le violazioni, pur se accertate, determinano sanzioni disciplinari. </w:t>
      </w:r>
    </w:p>
    <w:p w14:paraId="0241CE64" w14:textId="57E0EF19" w:rsidR="00684FB3" w:rsidRPr="009B2479" w:rsidRDefault="00427F1D" w:rsidP="009B2479">
      <w:pPr>
        <w:keepNext/>
        <w:spacing w:after="120" w:line="240" w:lineRule="auto"/>
        <w:jc w:val="both"/>
        <w:rPr>
          <w:rFonts w:ascii="Times New Roman" w:hAnsi="Times New Roman" w:cs="Times New Roman"/>
        </w:rPr>
      </w:pPr>
      <w:r w:rsidRPr="009B2479">
        <w:rPr>
          <w:rFonts w:ascii="Times New Roman" w:hAnsi="Times New Roman" w:cs="Times New Roman"/>
        </w:rPr>
        <w:t xml:space="preserve">Possono sussistere anche circostanze attenuanti, come nel caso in cui sia lo stesso dipendente a rivelare spontaneamente la condotta illecita, o circostanze aggravanti, per esempio in caso di eventuali omissioni dolose rispetto all’obbligo di rivelare tali condotte illecite. Per definire la misura sanzionatoria appropriata in relazione ad un determinato illecito oggetto di segnalazione, una volta accertato, le misure possibili sono raffrontate con altre applicate in fattispecie assimilabili, anche al fine di assicurare una coerenza nell’approccio sanzionatorio. </w:t>
      </w:r>
    </w:p>
    <w:p w14:paraId="31977971" w14:textId="77777777" w:rsidR="00684FB3" w:rsidRPr="009B2479" w:rsidRDefault="00684FB3" w:rsidP="00D125BD">
      <w:pPr>
        <w:keepNext/>
        <w:spacing w:after="120" w:line="240" w:lineRule="auto"/>
        <w:jc w:val="both"/>
        <w:rPr>
          <w:rFonts w:ascii="Times New Roman" w:hAnsi="Times New Roman" w:cs="Times New Roman"/>
          <w:b/>
          <w:bCs/>
        </w:rPr>
      </w:pPr>
      <w:r w:rsidRPr="009B2479">
        <w:rPr>
          <w:rFonts w:ascii="Times New Roman" w:hAnsi="Times New Roman" w:cs="Times New Roman"/>
          <w:b/>
          <w:bCs/>
        </w:rPr>
        <w:t>Articolo 5: Riservatezza</w:t>
      </w:r>
    </w:p>
    <w:p w14:paraId="1B1AB6DA" w14:textId="77777777" w:rsidR="00684FB3" w:rsidRPr="009B2479" w:rsidRDefault="00684FB3" w:rsidP="00D125BD">
      <w:pPr>
        <w:spacing w:after="120" w:line="240" w:lineRule="auto"/>
        <w:jc w:val="both"/>
        <w:rPr>
          <w:rFonts w:ascii="Times New Roman" w:hAnsi="Times New Roman" w:cs="Times New Roman"/>
        </w:rPr>
      </w:pPr>
      <w:r w:rsidRPr="009B2479">
        <w:rPr>
          <w:rFonts w:ascii="Times New Roman" w:hAnsi="Times New Roman" w:cs="Times New Roman"/>
        </w:rPr>
        <w:t>Le segnalazioni non possono essere utilizzate oltre a quanto necessario per dare seguito alle stesse.</w:t>
      </w:r>
    </w:p>
    <w:p w14:paraId="2CAEF250" w14:textId="397DF58F" w:rsidR="00DC45B4" w:rsidRPr="009B2479" w:rsidRDefault="00DC45B4" w:rsidP="00DC45B4">
      <w:pPr>
        <w:spacing w:after="120" w:line="240" w:lineRule="auto"/>
        <w:jc w:val="both"/>
        <w:rPr>
          <w:rFonts w:ascii="Times New Roman" w:hAnsi="Times New Roman" w:cs="Times New Roman"/>
        </w:rPr>
      </w:pPr>
      <w:r w:rsidRPr="009B2479">
        <w:rPr>
          <w:rFonts w:ascii="Times New Roman" w:hAnsi="Times New Roman" w:cs="Times New Roman"/>
        </w:rPr>
        <w:t xml:space="preserve">La Società garantisce la tutela della riservatezza dell’identità del segnalante (compresa qualsiasi informazione o elemento della segnalazione dal cui disvelamento si possa dedurre tale identità), dell’identità della persona o delle persone fisiche segnalate o menzionate nella segnalazione. </w:t>
      </w:r>
    </w:p>
    <w:p w14:paraId="712D24AE" w14:textId="4F9A1B9C" w:rsidR="00DC45B4" w:rsidRPr="009B2479" w:rsidRDefault="00DC45B4" w:rsidP="00DC45B4">
      <w:pPr>
        <w:spacing w:after="120" w:line="240" w:lineRule="auto"/>
        <w:jc w:val="both"/>
        <w:rPr>
          <w:rFonts w:ascii="Times New Roman" w:hAnsi="Times New Roman" w:cs="Times New Roman"/>
          <w:u w:val="single"/>
        </w:rPr>
      </w:pPr>
      <w:r w:rsidRPr="009B2479">
        <w:rPr>
          <w:rFonts w:ascii="Times New Roman" w:hAnsi="Times New Roman" w:cs="Times New Roman"/>
        </w:rPr>
        <w:t>Qualora, “per ragioni istruttorie” anche altri soggetti debbano essere messi a conoscenza del contenuto delle segnalazioni (ad esempio, consulenti che prestano supporto nell’attività di indagine interna) è fatto obbligo di trattare con la massima cautela i dati identificativi del segnalante e delle persone menzionate nella segnalazione</w:t>
      </w:r>
      <w:r w:rsidR="009B2479" w:rsidRPr="009B2479">
        <w:rPr>
          <w:rFonts w:ascii="Times New Roman" w:hAnsi="Times New Roman" w:cs="Times New Roman"/>
        </w:rPr>
        <w:t xml:space="preserve">. </w:t>
      </w:r>
    </w:p>
    <w:p w14:paraId="6AF84F1B" w14:textId="7D792CAB" w:rsidR="00FF6F46" w:rsidRPr="009B2479" w:rsidRDefault="00FF6F46" w:rsidP="00DC45B4">
      <w:pPr>
        <w:spacing w:after="120" w:line="240" w:lineRule="auto"/>
        <w:jc w:val="both"/>
        <w:rPr>
          <w:rFonts w:ascii="Times New Roman" w:hAnsi="Times New Roman" w:cs="Times New Roman"/>
        </w:rPr>
      </w:pPr>
      <w:r w:rsidRPr="009B2479">
        <w:rPr>
          <w:rFonts w:ascii="Times New Roman" w:hAnsi="Times New Roman" w:cs="Times New Roman"/>
        </w:rPr>
        <w:t>La rivelazione dell’identità del segnalante a persone diverse da quelle individuate come destinatarie delle segnalazioni può avvenire solo con il consenso espresso del segnalante.</w:t>
      </w:r>
    </w:p>
    <w:p w14:paraId="6AE588A8" w14:textId="77777777" w:rsidR="00684FB3" w:rsidRPr="009B2479" w:rsidRDefault="00684FB3"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Chiunque sia coinvolto in un’indagine relativa a una segnalazione è tenuto a mantenere la massima riservatezza: è dunque proibito discutere il caso con altri dipendenti o collaboratori della Società a qualsiasi titolo e in caso di violazione potranno essere applicate sanzioni disciplinari. </w:t>
      </w:r>
    </w:p>
    <w:p w14:paraId="02B88F78" w14:textId="5B13FC4C" w:rsidR="00684FB3" w:rsidRPr="009B2479" w:rsidRDefault="00684FB3">
      <w:pPr>
        <w:spacing w:after="120" w:line="240" w:lineRule="auto"/>
        <w:jc w:val="both"/>
        <w:rPr>
          <w:rFonts w:ascii="Times New Roman" w:hAnsi="Times New Roman" w:cs="Times New Roman"/>
        </w:rPr>
      </w:pPr>
      <w:r w:rsidRPr="009B2479">
        <w:rPr>
          <w:rFonts w:ascii="Times New Roman" w:hAnsi="Times New Roman" w:cs="Times New Roman"/>
        </w:rPr>
        <w:t>L’identità della persona segnalante e qualsiasi altra informazione da cui questa possa evincersi, direttamente o indirettamente, non possono essere rivelate senza il consenso espresso dello stesso segnalante, a soggetti diversi da quelli competenti a ricevere o a dare seguito alle segnalazioni, espressamente autorizzati a trattare tali dati ai sensi degli articoli 29 e 32, paragrafo 4, del Regolamento (UE) 2016/679 e dell’articolo 2-</w:t>
      </w:r>
      <w:r w:rsidRPr="009B2479">
        <w:rPr>
          <w:rFonts w:ascii="Times New Roman" w:hAnsi="Times New Roman" w:cs="Times New Roman"/>
          <w:i/>
          <w:iCs/>
        </w:rPr>
        <w:t xml:space="preserve">quaterdecies </w:t>
      </w:r>
      <w:r w:rsidRPr="009B2479">
        <w:rPr>
          <w:rFonts w:ascii="Times New Roman" w:hAnsi="Times New Roman" w:cs="Times New Roman"/>
        </w:rPr>
        <w:t>del codice in materia di protezione dei dati personali di cui al decreto legislativo 30 giugno 2003, n. 196.</w:t>
      </w:r>
    </w:p>
    <w:p w14:paraId="7D649A93" w14:textId="77777777" w:rsidR="00684FB3" w:rsidRPr="009B2479" w:rsidRDefault="005B11C0" w:rsidP="00D125BD">
      <w:pPr>
        <w:spacing w:after="120" w:line="240" w:lineRule="auto"/>
        <w:jc w:val="both"/>
        <w:rPr>
          <w:rFonts w:ascii="Times New Roman" w:hAnsi="Times New Roman" w:cs="Times New Roman"/>
        </w:rPr>
      </w:pPr>
      <w:r w:rsidRPr="009B2479">
        <w:rPr>
          <w:rFonts w:ascii="Times New Roman" w:hAnsi="Times New Roman" w:cs="Times New Roman"/>
        </w:rPr>
        <w:lastRenderedPageBreak/>
        <w:t xml:space="preserve">Inoltre, la Società si impegna ad applicare gli specifici obblighi di riservatezza previsti dal Decreto in caso di procedimenti penali e procedimenti disciplinari. </w:t>
      </w:r>
    </w:p>
    <w:p w14:paraId="476BD105" w14:textId="798203F7" w:rsidR="00FD41C2" w:rsidRPr="009B2479" w:rsidRDefault="00684FB3" w:rsidP="00D125BD">
      <w:pPr>
        <w:shd w:val="clear" w:color="auto" w:fill="FFFFFF" w:themeFill="background1"/>
        <w:spacing w:after="120" w:line="240" w:lineRule="auto"/>
        <w:jc w:val="both"/>
        <w:textAlignment w:val="top"/>
        <w:rPr>
          <w:rFonts w:ascii="Times New Roman" w:hAnsi="Times New Roman" w:cs="Times New Roman"/>
        </w:rPr>
      </w:pPr>
      <w:r w:rsidRPr="009B2479">
        <w:rPr>
          <w:rFonts w:ascii="Times New Roman" w:hAnsi="Times New Roman" w:cs="Times New Roman"/>
        </w:rPr>
        <w:t>Le segnalazioni e la relativa documentazione sono conservate per il tempo necessario al trattamento della segnalazione e comunque non oltre cinque anni a decorrere dalla data della comunicazione dell’esito finale della procedura di segnalazione.</w:t>
      </w:r>
    </w:p>
    <w:p w14:paraId="0E3E79D9" w14:textId="77777777" w:rsidR="00FD41C2" w:rsidRPr="009B2479" w:rsidRDefault="00FD41C2" w:rsidP="00D125BD">
      <w:pPr>
        <w:keepNext/>
        <w:spacing w:after="120" w:line="240" w:lineRule="auto"/>
        <w:jc w:val="both"/>
        <w:rPr>
          <w:rFonts w:ascii="Times New Roman" w:hAnsi="Times New Roman" w:cs="Times New Roman"/>
          <w:b/>
          <w:bCs/>
        </w:rPr>
      </w:pPr>
      <w:r w:rsidRPr="009B2479">
        <w:rPr>
          <w:rFonts w:ascii="Times New Roman" w:hAnsi="Times New Roman" w:cs="Times New Roman"/>
          <w:b/>
          <w:bCs/>
        </w:rPr>
        <w:t>Articolo 6: Condizioni per la protezione del segnalante</w:t>
      </w:r>
    </w:p>
    <w:p w14:paraId="0DD522D2" w14:textId="5E1F6ECD" w:rsidR="00BA37D8" w:rsidRPr="009B2479" w:rsidRDefault="00FD41C2" w:rsidP="00D125BD">
      <w:pPr>
        <w:keepNext/>
        <w:spacing w:after="120" w:line="240" w:lineRule="auto"/>
        <w:jc w:val="both"/>
        <w:rPr>
          <w:rFonts w:ascii="Times New Roman" w:hAnsi="Times New Roman" w:cs="Times New Roman"/>
        </w:rPr>
      </w:pPr>
      <w:r w:rsidRPr="0065321B">
        <w:rPr>
          <w:rFonts w:ascii="Times New Roman" w:hAnsi="Times New Roman" w:cs="Times New Roman"/>
        </w:rPr>
        <w:t>Le misure di tutela previste dal Decreto</w:t>
      </w:r>
      <w:r w:rsidR="00E72B2C">
        <w:rPr>
          <w:rFonts w:ascii="Times New Roman" w:hAnsi="Times New Roman" w:cs="Times New Roman"/>
        </w:rPr>
        <w:t xml:space="preserve"> (tra cui a titolo esemplificativo la tutela della riservatezza e la tutela da qualsivoglia misura ritorsiva)</w:t>
      </w:r>
      <w:r w:rsidRPr="0065321B">
        <w:rPr>
          <w:rFonts w:ascii="Times New Roman" w:hAnsi="Times New Roman" w:cs="Times New Roman"/>
        </w:rPr>
        <w:t xml:space="preserve"> si applicano </w:t>
      </w:r>
      <w:r w:rsidR="00E72B2C">
        <w:rPr>
          <w:rFonts w:ascii="Times New Roman" w:hAnsi="Times New Roman" w:cs="Times New Roman"/>
        </w:rPr>
        <w:t xml:space="preserve">al segnalante </w:t>
      </w:r>
      <w:r w:rsidRPr="0065321B">
        <w:rPr>
          <w:rFonts w:ascii="Times New Roman" w:hAnsi="Times New Roman" w:cs="Times New Roman"/>
        </w:rPr>
        <w:t>a condizione che:</w:t>
      </w:r>
      <w:r w:rsidRPr="009B2479">
        <w:rPr>
          <w:rFonts w:ascii="Times New Roman" w:hAnsi="Times New Roman" w:cs="Times New Roman"/>
        </w:rPr>
        <w:t xml:space="preserve"> (a) al momento della segnalazione, l’autore della segnalazione avesse fondato motivo di ritenere che le informazioni sulle violazioni segnalate o denunciate fossero vere e rientrassero nell’ambito delle violazioni di cui all’articolo 2 della presente procedura; (b) la segnalazione è stata effettuata in conformità a quanto previsto dalla presente procedura e dal Decreto.</w:t>
      </w:r>
    </w:p>
    <w:p w14:paraId="44A5937A" w14:textId="09808FEB" w:rsidR="00793E29" w:rsidRPr="009B2479" w:rsidRDefault="00360223" w:rsidP="00D125BD">
      <w:pPr>
        <w:shd w:val="clear" w:color="auto" w:fill="FFFFFF" w:themeFill="background1"/>
        <w:spacing w:after="120" w:line="240" w:lineRule="auto"/>
        <w:jc w:val="both"/>
        <w:textAlignment w:val="top"/>
        <w:rPr>
          <w:rFonts w:ascii="Times New Roman" w:hAnsi="Times New Roman" w:cs="Times New Roman"/>
        </w:rPr>
      </w:pPr>
      <w:r w:rsidRPr="009B2479">
        <w:rPr>
          <w:rFonts w:ascii="Times New Roman" w:hAnsi="Times New Roman" w:cs="Times New Roman"/>
        </w:rPr>
        <w:t>Le misure di tutela trovano applicazione anche in caso di segnalazione anonima, se la persona segnalante è stata successivamente identificata e ha subito ritorsioni.</w:t>
      </w:r>
    </w:p>
    <w:p w14:paraId="1F178A36" w14:textId="1A6727DF" w:rsidR="00793E29" w:rsidRPr="009B2479" w:rsidRDefault="00793E29" w:rsidP="00D125BD">
      <w:pPr>
        <w:keepNext/>
        <w:spacing w:after="120" w:line="240" w:lineRule="auto"/>
        <w:jc w:val="both"/>
        <w:rPr>
          <w:rFonts w:ascii="Times New Roman" w:hAnsi="Times New Roman" w:cs="Times New Roman"/>
        </w:rPr>
      </w:pPr>
      <w:r w:rsidRPr="009B2479">
        <w:rPr>
          <w:rFonts w:ascii="Times New Roman" w:hAnsi="Times New Roman" w:cs="Times New Roman"/>
          <w:b/>
          <w:bCs/>
        </w:rPr>
        <w:t>Articolo 7: Buona fede e divieto di ritorsioni</w:t>
      </w:r>
    </w:p>
    <w:p w14:paraId="651DF9C1" w14:textId="4F50CFC1" w:rsidR="00793E29" w:rsidRPr="009B2479" w:rsidRDefault="0075574A" w:rsidP="00D125BD">
      <w:pPr>
        <w:keepNext/>
        <w:spacing w:after="120" w:line="240" w:lineRule="auto"/>
        <w:jc w:val="both"/>
        <w:rPr>
          <w:rFonts w:ascii="Times New Roman" w:hAnsi="Times New Roman" w:cs="Times New Roman"/>
        </w:rPr>
      </w:pPr>
      <w:r w:rsidRPr="009B2479">
        <w:rPr>
          <w:rFonts w:ascii="Times New Roman" w:hAnsi="Times New Roman" w:cs="Times New Roman"/>
        </w:rPr>
        <w:t>Chiunque sia contattato da un investigatore nell’ambito di una indagine è tenuto a collaborare in buona fede.</w:t>
      </w:r>
    </w:p>
    <w:p w14:paraId="4A034D89" w14:textId="287CC5FF" w:rsidR="00793E29" w:rsidRPr="009B2479" w:rsidRDefault="00793E29" w:rsidP="00D125BD">
      <w:pPr>
        <w:keepNext/>
        <w:spacing w:after="120" w:line="240" w:lineRule="auto"/>
        <w:jc w:val="both"/>
        <w:rPr>
          <w:rFonts w:ascii="Times New Roman" w:hAnsi="Times New Roman" w:cs="Times New Roman"/>
        </w:rPr>
      </w:pPr>
      <w:r w:rsidRPr="009B2479">
        <w:rPr>
          <w:rFonts w:ascii="Times New Roman" w:hAnsi="Times New Roman" w:cs="Times New Roman"/>
        </w:rPr>
        <w:t xml:space="preserve">Un uso in buona fede del canale di segnalazione non determina alcuna misura disciplinare nei confronti del segnalante, anche ove l’indagine non accertasse alcuna violazione. </w:t>
      </w:r>
    </w:p>
    <w:p w14:paraId="20A6B595" w14:textId="4FC66600" w:rsidR="0040651B" w:rsidRPr="009B2479" w:rsidRDefault="00EC1776">
      <w:pPr>
        <w:spacing w:after="120" w:line="240" w:lineRule="auto"/>
        <w:jc w:val="both"/>
        <w:rPr>
          <w:rFonts w:ascii="Times New Roman" w:hAnsi="Times New Roman" w:cs="Times New Roman"/>
        </w:rPr>
      </w:pPr>
      <w:r w:rsidRPr="009B2479">
        <w:rPr>
          <w:rFonts w:ascii="Times New Roman" w:hAnsi="Times New Roman" w:cs="Times New Roman"/>
        </w:rPr>
        <w:t>È vietato qualsiasi atto di ritorsione o discriminazione</w:t>
      </w:r>
      <w:r w:rsidR="0040651B" w:rsidRPr="009B2479">
        <w:rPr>
          <w:rFonts w:ascii="Times New Roman" w:hAnsi="Times New Roman" w:cs="Times New Roman"/>
        </w:rPr>
        <w:t xml:space="preserve"> anche solo tentato o minacciato</w:t>
      </w:r>
      <w:r w:rsidRPr="009B2479">
        <w:rPr>
          <w:rFonts w:ascii="Times New Roman" w:hAnsi="Times New Roman" w:cs="Times New Roman"/>
        </w:rPr>
        <w:t xml:space="preserve"> nei confronti di chiunque effettui in buona fede una segnalazione di condotte illecite in conformità della presente procedura o al Decreto nonché nel caso in cui collabori alla stessa o ad una indagine su tali condotte. </w:t>
      </w:r>
    </w:p>
    <w:p w14:paraId="7BC2543C" w14:textId="4B485610" w:rsidR="00793E29" w:rsidRPr="009B2479" w:rsidRDefault="00EC1776"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L’autore di un atto di discriminazione o ritorsione è soggetto a serie sanzioni. </w:t>
      </w:r>
    </w:p>
    <w:p w14:paraId="0755B4BB" w14:textId="690711E6" w:rsidR="00FD41C2" w:rsidRPr="009B2479" w:rsidRDefault="00FD41C2"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Gli atti assunti in violazione del divieto di ritorsione sono nulli. </w:t>
      </w:r>
    </w:p>
    <w:p w14:paraId="7E031F47" w14:textId="692AAEDF" w:rsidR="00793E29" w:rsidRPr="009B2479" w:rsidRDefault="00FB0E4E"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L’uso improprio o illecito di una segnalazione o qualsiasi interferenza con una investigazione possono esporre l’autore di simili comportamenti a sanzioni o misure delle autorità. </w:t>
      </w:r>
    </w:p>
    <w:p w14:paraId="58D3F395" w14:textId="77777777" w:rsidR="00FD41C2" w:rsidRPr="009B2479" w:rsidRDefault="00FD41C2" w:rsidP="00D125BD">
      <w:pPr>
        <w:spacing w:after="120" w:line="240" w:lineRule="auto"/>
        <w:jc w:val="both"/>
        <w:rPr>
          <w:rFonts w:ascii="Times New Roman" w:hAnsi="Times New Roman" w:cs="Times New Roman"/>
        </w:rPr>
      </w:pPr>
      <w:r w:rsidRPr="009B2479">
        <w:rPr>
          <w:rFonts w:ascii="Times New Roman" w:hAnsi="Times New Roman" w:cs="Times New Roman"/>
        </w:rPr>
        <w:t>I soggetti di cui all’articolo 1 della presente procedura possono comunicare le ritorsioni che ritengono di aver subito all’Autorità Nazionale Anticorruzione (“</w:t>
      </w:r>
      <w:r w:rsidRPr="009B2479">
        <w:rPr>
          <w:rFonts w:ascii="Times New Roman" w:hAnsi="Times New Roman" w:cs="Times New Roman"/>
          <w:b/>
          <w:bCs/>
        </w:rPr>
        <w:t>ANAC</w:t>
      </w:r>
      <w:r w:rsidRPr="009B2479">
        <w:rPr>
          <w:rFonts w:ascii="Times New Roman" w:hAnsi="Times New Roman" w:cs="Times New Roman"/>
        </w:rPr>
        <w:t>”), la quale informa l’Ispettorato Nazionale del Lavoro, per i provvedimenti di competenza.</w:t>
      </w:r>
    </w:p>
    <w:p w14:paraId="563480A8" w14:textId="77777777" w:rsidR="00BD6B63" w:rsidRPr="009B2479" w:rsidRDefault="00683BC0" w:rsidP="00D125BD">
      <w:pPr>
        <w:keepNext/>
        <w:spacing w:after="120" w:line="240" w:lineRule="auto"/>
        <w:jc w:val="both"/>
        <w:outlineLvl w:val="1"/>
        <w:rPr>
          <w:rFonts w:ascii="Times New Roman" w:eastAsia="Times New Roman" w:hAnsi="Times New Roman" w:cs="Times New Roman"/>
          <w:b/>
          <w:bCs/>
          <w:lang w:eastAsia="it-IT"/>
        </w:rPr>
      </w:pPr>
      <w:r w:rsidRPr="009B2479">
        <w:rPr>
          <w:rFonts w:ascii="Times New Roman" w:eastAsia="Times New Roman" w:hAnsi="Times New Roman" w:cs="Times New Roman"/>
          <w:b/>
          <w:bCs/>
          <w:lang w:eastAsia="it-IT"/>
        </w:rPr>
        <w:t>Articolo 8: Sanzioni</w:t>
      </w:r>
    </w:p>
    <w:p w14:paraId="37388B97" w14:textId="77777777" w:rsidR="00BD6B63" w:rsidRPr="009B2479" w:rsidRDefault="00BD6B63" w:rsidP="00D125BD">
      <w:pPr>
        <w:spacing w:after="120" w:line="240" w:lineRule="auto"/>
        <w:jc w:val="both"/>
        <w:rPr>
          <w:rFonts w:ascii="Times New Roman" w:hAnsi="Times New Roman" w:cs="Times New Roman"/>
        </w:rPr>
      </w:pPr>
      <w:r w:rsidRPr="009B2479">
        <w:rPr>
          <w:rFonts w:ascii="Times New Roman" w:hAnsi="Times New Roman" w:cs="Times New Roman"/>
        </w:rPr>
        <w:t>È soggetto a sanzioni chiunque si renda responsabile di una delle seguenti condotte:</w:t>
      </w:r>
    </w:p>
    <w:p w14:paraId="0F50028A" w14:textId="51A92965" w:rsidR="000F3E34" w:rsidRPr="009B2479" w:rsidRDefault="000F3E34" w:rsidP="00D125BD">
      <w:pPr>
        <w:pStyle w:val="ListParagraph"/>
        <w:numPr>
          <w:ilvl w:val="0"/>
          <w:numId w:val="4"/>
        </w:numPr>
        <w:spacing w:after="120" w:line="240" w:lineRule="auto"/>
        <w:jc w:val="both"/>
        <w:rPr>
          <w:rFonts w:ascii="Times New Roman" w:hAnsi="Times New Roman" w:cs="Times New Roman"/>
        </w:rPr>
      </w:pPr>
      <w:r w:rsidRPr="009B2479">
        <w:rPr>
          <w:rFonts w:ascii="Times New Roman" w:hAnsi="Times New Roman" w:cs="Times New Roman"/>
        </w:rPr>
        <w:t>compimento di ritorsioni</w:t>
      </w:r>
      <w:r w:rsidR="0040651B" w:rsidRPr="009B2479">
        <w:rPr>
          <w:rFonts w:ascii="Times New Roman" w:hAnsi="Times New Roman" w:cs="Times New Roman"/>
        </w:rPr>
        <w:t>, anche solo tentate o minacciate,</w:t>
      </w:r>
      <w:r w:rsidRPr="009B2479">
        <w:rPr>
          <w:rFonts w:ascii="Times New Roman" w:hAnsi="Times New Roman" w:cs="Times New Roman"/>
        </w:rPr>
        <w:t xml:space="preserve"> in relazione a </w:t>
      </w:r>
      <w:r w:rsidR="0040651B" w:rsidRPr="009B2479">
        <w:rPr>
          <w:rFonts w:ascii="Times New Roman" w:hAnsi="Times New Roman" w:cs="Times New Roman"/>
        </w:rPr>
        <w:t xml:space="preserve">una </w:t>
      </w:r>
      <w:r w:rsidRPr="009B2479">
        <w:rPr>
          <w:rFonts w:ascii="Times New Roman" w:hAnsi="Times New Roman" w:cs="Times New Roman"/>
        </w:rPr>
        <w:t>segnalazion</w:t>
      </w:r>
      <w:r w:rsidR="0040651B" w:rsidRPr="009B2479">
        <w:rPr>
          <w:rFonts w:ascii="Times New Roman" w:hAnsi="Times New Roman" w:cs="Times New Roman"/>
        </w:rPr>
        <w:t>e</w:t>
      </w:r>
      <w:r w:rsidRPr="009B2479">
        <w:rPr>
          <w:rFonts w:ascii="Times New Roman" w:hAnsi="Times New Roman" w:cs="Times New Roman"/>
        </w:rPr>
        <w:t>;</w:t>
      </w:r>
    </w:p>
    <w:p w14:paraId="0B7E2414" w14:textId="77777777" w:rsidR="000F3E34" w:rsidRPr="009B2479" w:rsidRDefault="000F3E34" w:rsidP="00D125BD">
      <w:pPr>
        <w:pStyle w:val="ListParagraph"/>
        <w:numPr>
          <w:ilvl w:val="0"/>
          <w:numId w:val="4"/>
        </w:numPr>
        <w:spacing w:after="120" w:line="240" w:lineRule="auto"/>
        <w:jc w:val="both"/>
        <w:rPr>
          <w:rFonts w:ascii="Times New Roman" w:hAnsi="Times New Roman" w:cs="Times New Roman"/>
        </w:rPr>
      </w:pPr>
      <w:r w:rsidRPr="009B2479">
        <w:rPr>
          <w:rFonts w:ascii="Times New Roman" w:hAnsi="Times New Roman" w:cs="Times New Roman"/>
        </w:rPr>
        <w:t>ostacolo o tentato ostacolo all’effettuazione della segnalazione;</w:t>
      </w:r>
    </w:p>
    <w:p w14:paraId="013AD2BC" w14:textId="77777777" w:rsidR="000F3E34" w:rsidRPr="009B2479" w:rsidRDefault="000F3E34" w:rsidP="00D125BD">
      <w:pPr>
        <w:pStyle w:val="ListParagraph"/>
        <w:numPr>
          <w:ilvl w:val="0"/>
          <w:numId w:val="4"/>
        </w:numPr>
        <w:spacing w:after="120" w:line="240" w:lineRule="auto"/>
        <w:jc w:val="both"/>
        <w:rPr>
          <w:rFonts w:ascii="Times New Roman" w:hAnsi="Times New Roman" w:cs="Times New Roman"/>
        </w:rPr>
      </w:pPr>
      <w:r w:rsidRPr="009B2479">
        <w:rPr>
          <w:rFonts w:ascii="Times New Roman" w:hAnsi="Times New Roman" w:cs="Times New Roman"/>
        </w:rPr>
        <w:t>violazione degli obblighi di riservatezza previsti dalla presente procedura e dal Decreto;</w:t>
      </w:r>
    </w:p>
    <w:p w14:paraId="48B32401" w14:textId="77777777" w:rsidR="000F3E34" w:rsidRPr="009B2479" w:rsidRDefault="000F3E34" w:rsidP="00D125BD">
      <w:pPr>
        <w:pStyle w:val="ListParagraph"/>
        <w:numPr>
          <w:ilvl w:val="0"/>
          <w:numId w:val="4"/>
        </w:numPr>
        <w:spacing w:after="120" w:line="240" w:lineRule="auto"/>
        <w:jc w:val="both"/>
        <w:rPr>
          <w:rFonts w:ascii="Times New Roman" w:hAnsi="Times New Roman" w:cs="Times New Roman"/>
        </w:rPr>
      </w:pPr>
      <w:r w:rsidRPr="009B2479">
        <w:rPr>
          <w:rFonts w:ascii="Times New Roman" w:hAnsi="Times New Roman" w:cs="Times New Roman"/>
        </w:rPr>
        <w:t>mancata istituzione o non corretta gestione secondo i requisiti previsti dal Decreto dei canali di segnalazione;</w:t>
      </w:r>
    </w:p>
    <w:p w14:paraId="1B790C90" w14:textId="77777777" w:rsidR="000F3E34" w:rsidRPr="009B2479" w:rsidRDefault="000F3E34" w:rsidP="00D125BD">
      <w:pPr>
        <w:pStyle w:val="ListParagraph"/>
        <w:numPr>
          <w:ilvl w:val="0"/>
          <w:numId w:val="4"/>
        </w:numPr>
        <w:spacing w:after="120" w:line="240" w:lineRule="auto"/>
        <w:jc w:val="both"/>
        <w:rPr>
          <w:rFonts w:ascii="Times New Roman" w:hAnsi="Times New Roman" w:cs="Times New Roman"/>
        </w:rPr>
      </w:pPr>
      <w:r w:rsidRPr="009B2479">
        <w:rPr>
          <w:rFonts w:ascii="Times New Roman" w:hAnsi="Times New Roman" w:cs="Times New Roman"/>
        </w:rPr>
        <w:t>mancata verifica e analisi delle segnalazioni.</w:t>
      </w:r>
    </w:p>
    <w:p w14:paraId="0DE3B939" w14:textId="78A7033C" w:rsidR="00683BC0" w:rsidRPr="009B2479" w:rsidRDefault="00BD6B63"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In particolare, sono previste sanzioni ai sensi </w:t>
      </w:r>
      <w:r w:rsidRPr="00667AB4">
        <w:rPr>
          <w:rFonts w:ascii="Times New Roman" w:hAnsi="Times New Roman" w:cs="Times New Roman"/>
        </w:rPr>
        <w:t>dell’</w:t>
      </w:r>
      <w:r w:rsidR="00667AB4" w:rsidRPr="00667AB4">
        <w:rPr>
          <w:rFonts w:ascii="Times New Roman" w:hAnsi="Times New Roman" w:cs="Times New Roman"/>
        </w:rPr>
        <w:t xml:space="preserve">Allegato 4 - Sistema Disciplinare del Modello 231 </w:t>
      </w:r>
      <w:r w:rsidRPr="00667AB4">
        <w:rPr>
          <w:rFonts w:ascii="Times New Roman" w:hAnsi="Times New Roman" w:cs="Times New Roman"/>
        </w:rPr>
        <w:t>nonché sanzioni pecuniarie da parte dell’ANAC.</w:t>
      </w:r>
    </w:p>
    <w:p w14:paraId="74456911" w14:textId="77777777" w:rsidR="0051774B" w:rsidRPr="009B2479" w:rsidRDefault="004A48BE" w:rsidP="00D125BD">
      <w:pPr>
        <w:spacing w:after="120" w:line="240" w:lineRule="auto"/>
        <w:jc w:val="both"/>
        <w:rPr>
          <w:rFonts w:ascii="Times New Roman" w:hAnsi="Times New Roman" w:cs="Times New Roman"/>
        </w:rPr>
      </w:pPr>
      <w:r w:rsidRPr="009B2479">
        <w:rPr>
          <w:rFonts w:ascii="Times New Roman" w:hAnsi="Times New Roman" w:cs="Times New Roman"/>
        </w:rPr>
        <w:t>È, inoltre, prevista l’irrogazione di una sanzione disciplinare nei confronti del segnalante quando (fuori da specifici casi previsti dal Decreto</w:t>
      </w:r>
      <w:r w:rsidRPr="009B2479">
        <w:rPr>
          <w:rStyle w:val="FootnoteReference"/>
          <w:rFonts w:ascii="Times New Roman" w:hAnsi="Times New Roman" w:cs="Times New Roman"/>
        </w:rPr>
        <w:footnoteReference w:id="1"/>
      </w:r>
      <w:r w:rsidRPr="009B2479">
        <w:rPr>
          <w:rFonts w:ascii="Times New Roman" w:hAnsi="Times New Roman" w:cs="Times New Roman"/>
        </w:rPr>
        <w:t xml:space="preserve">) è accertata in capo allo stesso: (i) anche con sentenza di primo grado, la responsabilità penale per i reati di diffamazione o di calunnia o comunque per i medesimi reati </w:t>
      </w:r>
      <w:r w:rsidRPr="009B2479">
        <w:rPr>
          <w:rFonts w:ascii="Times New Roman" w:hAnsi="Times New Roman" w:cs="Times New Roman"/>
        </w:rPr>
        <w:lastRenderedPageBreak/>
        <w:t>commessi con la denuncia all’autorità giudiziaria o contabile ovvero (ii) la responsabilità civile, per lo stesso titolo, nei casi di dolo o colpa grave</w:t>
      </w:r>
      <w:r w:rsidRPr="009B2479">
        <w:rPr>
          <w:rStyle w:val="FootnoteReference"/>
          <w:rFonts w:ascii="Times New Roman" w:hAnsi="Times New Roman" w:cs="Times New Roman"/>
        </w:rPr>
        <w:footnoteReference w:id="2"/>
      </w:r>
      <w:r w:rsidRPr="009B2479">
        <w:rPr>
          <w:rFonts w:ascii="Times New Roman" w:hAnsi="Times New Roman" w:cs="Times New Roman"/>
        </w:rPr>
        <w:t>.</w:t>
      </w:r>
    </w:p>
    <w:p w14:paraId="25DC9535" w14:textId="77777777" w:rsidR="00262D24" w:rsidRPr="009B2479" w:rsidRDefault="00262D24" w:rsidP="00D125BD">
      <w:pPr>
        <w:keepNext/>
        <w:spacing w:after="120" w:line="240" w:lineRule="auto"/>
        <w:jc w:val="both"/>
        <w:outlineLvl w:val="1"/>
        <w:rPr>
          <w:rFonts w:ascii="Times New Roman" w:eastAsia="Times New Roman" w:hAnsi="Times New Roman" w:cs="Times New Roman"/>
          <w:b/>
          <w:bCs/>
          <w:lang w:eastAsia="it-IT"/>
        </w:rPr>
      </w:pPr>
      <w:r w:rsidRPr="009B2479">
        <w:rPr>
          <w:rFonts w:ascii="Times New Roman" w:eastAsia="Times New Roman" w:hAnsi="Times New Roman" w:cs="Times New Roman"/>
          <w:b/>
          <w:bCs/>
          <w:lang w:eastAsia="it-IT"/>
        </w:rPr>
        <w:t>Articolo 9: Segnalazione esterna</w:t>
      </w:r>
    </w:p>
    <w:p w14:paraId="1A54D89D" w14:textId="63EE4845" w:rsidR="00262D24" w:rsidRPr="009B2479" w:rsidRDefault="00262D24" w:rsidP="00D125BD">
      <w:pPr>
        <w:spacing w:after="120" w:line="240" w:lineRule="auto"/>
        <w:jc w:val="both"/>
        <w:rPr>
          <w:rFonts w:ascii="Times New Roman" w:hAnsi="Times New Roman" w:cs="Times New Roman"/>
        </w:rPr>
      </w:pPr>
      <w:r w:rsidRPr="009B2479">
        <w:rPr>
          <w:rFonts w:ascii="Times New Roman" w:hAnsi="Times New Roman" w:cs="Times New Roman"/>
        </w:rPr>
        <w:t>La Società rende noto che presso l’A</w:t>
      </w:r>
      <w:r w:rsidR="009862E6">
        <w:rPr>
          <w:rFonts w:ascii="Times New Roman" w:hAnsi="Times New Roman" w:cs="Times New Roman"/>
        </w:rPr>
        <w:t xml:space="preserve">NAC </w:t>
      </w:r>
      <w:r w:rsidRPr="009B2479">
        <w:rPr>
          <w:rFonts w:ascii="Times New Roman" w:hAnsi="Times New Roman" w:cs="Times New Roman"/>
        </w:rPr>
        <w:t>è attivato un canale di segnalazione esterna che garantisce la riservatezza dell’identità della persona segnalante, della persona coinvolta e della persona menzionata nella segnalazione nonché del contenuto della segnalazione e della relativa documentazione.</w:t>
      </w:r>
    </w:p>
    <w:p w14:paraId="4406C804" w14:textId="77777777" w:rsidR="00262D24" w:rsidRPr="009B2479" w:rsidRDefault="00262D24" w:rsidP="00D125BD">
      <w:pPr>
        <w:spacing w:after="120" w:line="240" w:lineRule="auto"/>
        <w:jc w:val="both"/>
        <w:rPr>
          <w:rFonts w:ascii="Times New Roman" w:hAnsi="Times New Roman" w:cs="Times New Roman"/>
        </w:rPr>
      </w:pPr>
      <w:r w:rsidRPr="009B2479">
        <w:rPr>
          <w:rFonts w:ascii="Times New Roman" w:hAnsi="Times New Roman" w:cs="Times New Roman"/>
        </w:rPr>
        <w:t>Il ricorso al canale istituito presso l’ANAC può avvenire solo se:</w:t>
      </w:r>
    </w:p>
    <w:p w14:paraId="53341825" w14:textId="77777777" w:rsidR="00262D24" w:rsidRPr="009B2479" w:rsidRDefault="00262D24" w:rsidP="00D125BD">
      <w:pPr>
        <w:pStyle w:val="ListParagraph"/>
        <w:numPr>
          <w:ilvl w:val="0"/>
          <w:numId w:val="3"/>
        </w:numPr>
        <w:spacing w:after="120" w:line="240" w:lineRule="auto"/>
        <w:jc w:val="both"/>
        <w:rPr>
          <w:rFonts w:ascii="Times New Roman" w:hAnsi="Times New Roman" w:cs="Times New Roman"/>
        </w:rPr>
      </w:pPr>
      <w:r w:rsidRPr="009B2479">
        <w:rPr>
          <w:rFonts w:ascii="Times New Roman" w:hAnsi="Times New Roman" w:cs="Times New Roman"/>
        </w:rPr>
        <w:t xml:space="preserve">i canali di cui all’articolo </w:t>
      </w:r>
      <w:bookmarkStart w:id="12" w:name="OLE_LINK4"/>
      <w:r w:rsidRPr="009B2479">
        <w:rPr>
          <w:rFonts w:ascii="Times New Roman" w:hAnsi="Times New Roman" w:cs="Times New Roman"/>
        </w:rPr>
        <w:t xml:space="preserve">3 della presente procedura </w:t>
      </w:r>
      <w:bookmarkEnd w:id="12"/>
      <w:r w:rsidRPr="009B2479">
        <w:rPr>
          <w:rFonts w:ascii="Times New Roman" w:hAnsi="Times New Roman" w:cs="Times New Roman"/>
        </w:rPr>
        <w:t>non risultino attivi;</w:t>
      </w:r>
    </w:p>
    <w:p w14:paraId="108F235A" w14:textId="7C5246E8" w:rsidR="00262D24" w:rsidRPr="009B2479" w:rsidRDefault="00262D24" w:rsidP="00D125BD">
      <w:pPr>
        <w:pStyle w:val="ListParagraph"/>
        <w:numPr>
          <w:ilvl w:val="0"/>
          <w:numId w:val="3"/>
        </w:numPr>
        <w:spacing w:after="120" w:line="240" w:lineRule="auto"/>
        <w:jc w:val="both"/>
        <w:rPr>
          <w:rFonts w:ascii="Times New Roman" w:hAnsi="Times New Roman" w:cs="Times New Roman"/>
        </w:rPr>
      </w:pPr>
      <w:r w:rsidRPr="009B2479">
        <w:rPr>
          <w:rFonts w:ascii="Times New Roman" w:hAnsi="Times New Roman" w:cs="Times New Roman"/>
        </w:rPr>
        <w:t>la persona segnalante ha già effettuato una segnalazione ai canali indicati all’articolo 3 e la stessa non ha avuto seguito</w:t>
      </w:r>
      <w:r w:rsidR="00CC4E80" w:rsidRPr="009B2479">
        <w:rPr>
          <w:rFonts w:ascii="Times New Roman" w:hAnsi="Times New Roman" w:cs="Times New Roman"/>
        </w:rPr>
        <w:t xml:space="preserve"> nei modi e nelle tempistiche indicate all’articolo 4 della presente procedura</w:t>
      </w:r>
      <w:r w:rsidRPr="009B2479">
        <w:rPr>
          <w:rFonts w:ascii="Times New Roman" w:hAnsi="Times New Roman" w:cs="Times New Roman"/>
        </w:rPr>
        <w:t>;</w:t>
      </w:r>
    </w:p>
    <w:p w14:paraId="5E4BFA5A" w14:textId="77777777" w:rsidR="00262D24" w:rsidRPr="009B2479" w:rsidRDefault="00262D24" w:rsidP="00D125BD">
      <w:pPr>
        <w:pStyle w:val="ListParagraph"/>
        <w:numPr>
          <w:ilvl w:val="0"/>
          <w:numId w:val="3"/>
        </w:numPr>
        <w:spacing w:after="120" w:line="240" w:lineRule="auto"/>
        <w:jc w:val="both"/>
        <w:rPr>
          <w:rFonts w:ascii="Times New Roman" w:hAnsi="Times New Roman" w:cs="Times New Roman"/>
        </w:rPr>
      </w:pPr>
      <w:r w:rsidRPr="009B2479">
        <w:rPr>
          <w:rFonts w:ascii="Times New Roman" w:hAnsi="Times New Roman" w:cs="Times New Roman"/>
        </w:rPr>
        <w:t>la persona segnalante ha fondati motivi di ritenere che, se effettuasse una segnalazione interna tramite i canali di cui all’articolo 3 della presente procedura, alla stessa non verrebbe dato seguito ovvero la segnalazione possa determinare il rischio di ritorsione;</w:t>
      </w:r>
    </w:p>
    <w:p w14:paraId="23D0338D" w14:textId="77777777" w:rsidR="00262D24" w:rsidRPr="009B2479" w:rsidRDefault="00262D24" w:rsidP="00D125BD">
      <w:pPr>
        <w:pStyle w:val="ListParagraph"/>
        <w:numPr>
          <w:ilvl w:val="0"/>
          <w:numId w:val="3"/>
        </w:numPr>
        <w:spacing w:after="120" w:line="240" w:lineRule="auto"/>
        <w:jc w:val="both"/>
        <w:rPr>
          <w:rFonts w:ascii="Times New Roman" w:hAnsi="Times New Roman" w:cs="Times New Roman"/>
        </w:rPr>
      </w:pPr>
      <w:r w:rsidRPr="009B2479">
        <w:rPr>
          <w:rFonts w:ascii="Times New Roman" w:hAnsi="Times New Roman" w:cs="Times New Roman"/>
        </w:rPr>
        <w:t>la persona segnalante ha fondato motivo di ritenere che la violazione da segnalare possa costituire un pericolo imminente o palese per l’interesse pubblico.</w:t>
      </w:r>
    </w:p>
    <w:p w14:paraId="05566E6F" w14:textId="334958E0" w:rsidR="00262D24" w:rsidRPr="009B2479" w:rsidRDefault="00262D24" w:rsidP="00D125BD">
      <w:pPr>
        <w:spacing w:after="120" w:line="240" w:lineRule="auto"/>
        <w:jc w:val="both"/>
        <w:rPr>
          <w:rFonts w:ascii="Times New Roman" w:hAnsi="Times New Roman" w:cs="Times New Roman"/>
        </w:rPr>
      </w:pPr>
      <w:r w:rsidRPr="0065321B">
        <w:rPr>
          <w:rFonts w:ascii="Times New Roman" w:hAnsi="Times New Roman" w:cs="Times New Roman"/>
        </w:rPr>
        <w:t xml:space="preserve">Si precisa che le segnalazioni riguardanti condotte rilevanti ai sensi del D.Lgs. 231/2001 e violazioni del Modello 231 non potranno essere segnalate tramite </w:t>
      </w:r>
      <w:r w:rsidR="00E242C7" w:rsidRPr="0065321B">
        <w:rPr>
          <w:rFonts w:ascii="Times New Roman" w:hAnsi="Times New Roman" w:cs="Times New Roman"/>
        </w:rPr>
        <w:t>il</w:t>
      </w:r>
      <w:r w:rsidRPr="0065321B">
        <w:rPr>
          <w:rFonts w:ascii="Times New Roman" w:hAnsi="Times New Roman" w:cs="Times New Roman"/>
        </w:rPr>
        <w:t xml:space="preserve"> canale</w:t>
      </w:r>
      <w:r w:rsidR="00E242C7" w:rsidRPr="0065321B">
        <w:rPr>
          <w:rFonts w:ascii="Times New Roman" w:hAnsi="Times New Roman" w:cs="Times New Roman"/>
        </w:rPr>
        <w:t xml:space="preserve"> esterno</w:t>
      </w:r>
      <w:r w:rsidRPr="0065321B">
        <w:rPr>
          <w:rFonts w:ascii="Times New Roman" w:hAnsi="Times New Roman" w:cs="Times New Roman"/>
        </w:rPr>
        <w:t xml:space="preserve"> istituito presso l’ANAC.</w:t>
      </w:r>
    </w:p>
    <w:p w14:paraId="5FD7535E" w14:textId="77777777" w:rsidR="00262D24" w:rsidRPr="009B2479" w:rsidRDefault="00262D24" w:rsidP="00D125BD">
      <w:pPr>
        <w:spacing w:after="120" w:line="240" w:lineRule="auto"/>
        <w:jc w:val="both"/>
        <w:rPr>
          <w:rFonts w:ascii="Times New Roman" w:hAnsi="Times New Roman" w:cs="Times New Roman"/>
        </w:rPr>
      </w:pPr>
      <w:r w:rsidRPr="009B2479">
        <w:rPr>
          <w:rFonts w:ascii="Times New Roman" w:hAnsi="Times New Roman" w:cs="Times New Roman"/>
        </w:rPr>
        <w:t>Per l’utilizzo di tale canale di segnalazione esterna si prega di fare riferimento alle linee guida e al sito ufficiale dell’ANAC.</w:t>
      </w:r>
    </w:p>
    <w:p w14:paraId="62A61C15" w14:textId="28905CEF" w:rsidR="00FC2BC5" w:rsidRPr="009B2479" w:rsidRDefault="00793E29" w:rsidP="00D125BD">
      <w:pPr>
        <w:keepNext/>
        <w:spacing w:after="120" w:line="240" w:lineRule="auto"/>
        <w:jc w:val="both"/>
        <w:outlineLvl w:val="1"/>
        <w:rPr>
          <w:rFonts w:ascii="Times New Roman" w:eastAsia="Times New Roman" w:hAnsi="Times New Roman" w:cs="Times New Roman"/>
          <w:b/>
          <w:bCs/>
          <w:lang w:eastAsia="it-IT"/>
        </w:rPr>
      </w:pPr>
      <w:bookmarkStart w:id="13" w:name="_Hlk128667524"/>
      <w:r w:rsidRPr="009B2479">
        <w:rPr>
          <w:rFonts w:ascii="Times New Roman" w:eastAsia="Times New Roman" w:hAnsi="Times New Roman" w:cs="Times New Roman"/>
          <w:b/>
          <w:bCs/>
          <w:lang w:eastAsia="it-IT"/>
        </w:rPr>
        <w:t>Articolo 10: Informativa ai potenziali utenti dei canali di segnalazione</w:t>
      </w:r>
    </w:p>
    <w:p w14:paraId="4B14C654" w14:textId="73DB8B47" w:rsidR="0022685F" w:rsidRPr="009B2479" w:rsidRDefault="00FC2BC5">
      <w:pPr>
        <w:spacing w:after="120" w:line="240" w:lineRule="auto"/>
        <w:jc w:val="both"/>
        <w:rPr>
          <w:rFonts w:ascii="Times New Roman" w:hAnsi="Times New Roman" w:cs="Times New Roman"/>
        </w:rPr>
      </w:pPr>
      <w:r w:rsidRPr="009B2479">
        <w:rPr>
          <w:rFonts w:ascii="Times New Roman" w:hAnsi="Times New Roman" w:cs="Times New Roman"/>
        </w:rPr>
        <w:t xml:space="preserve">Una chiara e completa informativa viene fornita a tutti i potenziali utilizzatori dei canali di segnalazione. </w:t>
      </w:r>
    </w:p>
    <w:p w14:paraId="199030CA" w14:textId="45BEFDA0" w:rsidR="00C438BF" w:rsidRPr="009B2479" w:rsidRDefault="00FC2BC5"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L’informativa viene anche fornita in sede di </w:t>
      </w:r>
      <w:r w:rsidRPr="009B2479">
        <w:rPr>
          <w:rFonts w:ascii="Times New Roman" w:hAnsi="Times New Roman" w:cs="Times New Roman"/>
          <w:i/>
          <w:iCs/>
        </w:rPr>
        <w:t>induction</w:t>
      </w:r>
      <w:r w:rsidRPr="009B2479">
        <w:rPr>
          <w:rFonts w:ascii="Times New Roman" w:hAnsi="Times New Roman" w:cs="Times New Roman"/>
        </w:rPr>
        <w:t xml:space="preserve"> ai nuovi dipendenti. </w:t>
      </w:r>
    </w:p>
    <w:bookmarkEnd w:id="13"/>
    <w:p w14:paraId="4BAC8315" w14:textId="4DA6D978" w:rsidR="00AF6B4F" w:rsidRPr="009B2479" w:rsidRDefault="00096DB5"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Le informazioni sulla procedura di segnalazione sono rese accessibili a tutti e disponibili sulla </w:t>
      </w:r>
      <w:r w:rsidR="0022685F" w:rsidRPr="009B2479">
        <w:rPr>
          <w:rFonts w:ascii="Times New Roman" w:hAnsi="Times New Roman" w:cs="Times New Roman"/>
          <w:i/>
          <w:iCs/>
        </w:rPr>
        <w:t>i</w:t>
      </w:r>
      <w:r w:rsidRPr="009B2479">
        <w:rPr>
          <w:rFonts w:ascii="Times New Roman" w:hAnsi="Times New Roman" w:cs="Times New Roman"/>
          <w:i/>
          <w:iCs/>
        </w:rPr>
        <w:t xml:space="preserve">ntranet </w:t>
      </w:r>
      <w:r w:rsidRPr="009B2479">
        <w:rPr>
          <w:rFonts w:ascii="Times New Roman" w:hAnsi="Times New Roman" w:cs="Times New Roman"/>
        </w:rPr>
        <w:t>aziendale e sul sito internet</w:t>
      </w:r>
      <w:r w:rsidR="0022685F" w:rsidRPr="009B2479">
        <w:rPr>
          <w:rFonts w:ascii="Times New Roman" w:hAnsi="Times New Roman" w:cs="Times New Roman"/>
        </w:rPr>
        <w:t xml:space="preserve"> della Società all’interno di un’apposita sezione</w:t>
      </w:r>
      <w:r w:rsidRPr="009B2479">
        <w:rPr>
          <w:rFonts w:ascii="Times New Roman" w:hAnsi="Times New Roman" w:cs="Times New Roman"/>
        </w:rPr>
        <w:t>.</w:t>
      </w:r>
    </w:p>
    <w:p w14:paraId="342DA455" w14:textId="77777777" w:rsidR="00C37D0B" w:rsidRPr="009B2479" w:rsidRDefault="00FC2BC5" w:rsidP="00D125BD">
      <w:pPr>
        <w:spacing w:after="120" w:line="240" w:lineRule="auto"/>
        <w:jc w:val="both"/>
        <w:rPr>
          <w:rFonts w:ascii="Times New Roman" w:hAnsi="Times New Roman" w:cs="Times New Roman"/>
        </w:rPr>
      </w:pPr>
      <w:r w:rsidRPr="009B2479">
        <w:rPr>
          <w:rFonts w:ascii="Times New Roman" w:hAnsi="Times New Roman" w:cs="Times New Roman"/>
        </w:rPr>
        <w:t xml:space="preserve">Si ricorda a tutti i potenziali utilizzatori dei canali di segnalazione di cui alla presente procedura che tale uso non è obbligatorio. Non sono dunque previste conseguenze per l’eventuale mancato utilizzo dei canali di segnalazione. </w:t>
      </w:r>
    </w:p>
    <w:p w14:paraId="56061357" w14:textId="77777777" w:rsidR="00713BA3" w:rsidRPr="009B2479" w:rsidRDefault="00713BA3" w:rsidP="00D125BD">
      <w:pPr>
        <w:spacing w:after="120" w:line="240" w:lineRule="auto"/>
        <w:jc w:val="both"/>
        <w:rPr>
          <w:rFonts w:ascii="Times New Roman" w:hAnsi="Times New Roman" w:cs="Times New Roman"/>
        </w:rPr>
      </w:pPr>
    </w:p>
    <w:p w14:paraId="0C4175A0" w14:textId="34962EDD" w:rsidR="00DC0127" w:rsidRDefault="00A1620B" w:rsidP="0035344D">
      <w:pPr>
        <w:spacing w:after="120" w:line="240" w:lineRule="auto"/>
        <w:jc w:val="both"/>
        <w:rPr>
          <w:rFonts w:ascii="Times New Roman" w:hAnsi="Times New Roman" w:cs="Times New Roman"/>
          <w:b/>
        </w:rPr>
      </w:pPr>
      <w:r w:rsidRPr="009B2479">
        <w:rPr>
          <w:rFonts w:ascii="Times New Roman" w:hAnsi="Times New Roman" w:cs="Times New Roman"/>
          <w:b/>
        </w:rPr>
        <w:t xml:space="preserve">Procedura </w:t>
      </w:r>
      <w:r w:rsidR="00E55755">
        <w:rPr>
          <w:rFonts w:ascii="Times New Roman" w:hAnsi="Times New Roman" w:cs="Times New Roman"/>
          <w:b/>
        </w:rPr>
        <w:t xml:space="preserve">da ultimo aggiornata </w:t>
      </w:r>
      <w:r w:rsidRPr="009B2479">
        <w:rPr>
          <w:rFonts w:ascii="Times New Roman" w:hAnsi="Times New Roman" w:cs="Times New Roman"/>
          <w:b/>
        </w:rPr>
        <w:t xml:space="preserve">approvata </w:t>
      </w:r>
      <w:r w:rsidR="00013B91">
        <w:rPr>
          <w:rFonts w:ascii="Times New Roman" w:hAnsi="Times New Roman" w:cs="Times New Roman"/>
          <w:b/>
        </w:rPr>
        <w:t>dal Consiglio di Amministrazione</w:t>
      </w:r>
      <w:r w:rsidR="00E55755">
        <w:rPr>
          <w:rFonts w:ascii="Times New Roman" w:hAnsi="Times New Roman" w:cs="Times New Roman"/>
          <w:b/>
        </w:rPr>
        <w:t xml:space="preserve"> di </w:t>
      </w:r>
      <w:r w:rsidRPr="009B2479">
        <w:rPr>
          <w:rFonts w:ascii="Times New Roman" w:hAnsi="Times New Roman" w:cs="Times New Roman"/>
          <w:b/>
        </w:rPr>
        <w:t>P</w:t>
      </w:r>
      <w:r w:rsidR="00825354">
        <w:rPr>
          <w:rFonts w:ascii="Times New Roman" w:hAnsi="Times New Roman" w:cs="Times New Roman"/>
          <w:b/>
        </w:rPr>
        <w:t>MIT</w:t>
      </w:r>
      <w:r w:rsidRPr="00D125BD">
        <w:rPr>
          <w:rFonts w:ascii="Times New Roman" w:hAnsi="Times New Roman" w:cs="Times New Roman"/>
          <w:b/>
        </w:rPr>
        <w:t xml:space="preserve"> </w:t>
      </w:r>
      <w:r w:rsidR="00E55755">
        <w:rPr>
          <w:rFonts w:ascii="Times New Roman" w:hAnsi="Times New Roman" w:cs="Times New Roman"/>
          <w:b/>
        </w:rPr>
        <w:t xml:space="preserve">in data </w:t>
      </w:r>
      <w:r w:rsidR="00013B91">
        <w:rPr>
          <w:rFonts w:ascii="Times New Roman" w:hAnsi="Times New Roman" w:cs="Times New Roman"/>
          <w:b/>
        </w:rPr>
        <w:t>27 settembre 2024</w:t>
      </w:r>
      <w:r w:rsidR="00E55755">
        <w:rPr>
          <w:rFonts w:ascii="Times New Roman" w:hAnsi="Times New Roman" w:cs="Times New Roman"/>
          <w:b/>
        </w:rPr>
        <w:t xml:space="preserve">. </w:t>
      </w:r>
    </w:p>
    <w:p w14:paraId="38428E0D" w14:textId="66979CFD" w:rsidR="00E55755" w:rsidRDefault="00E55755" w:rsidP="00D125BD">
      <w:pPr>
        <w:spacing w:after="120" w:line="240" w:lineRule="auto"/>
        <w:rPr>
          <w:rFonts w:ascii="Times New Roman" w:hAnsi="Times New Roman" w:cs="Times New Roman"/>
          <w:b/>
        </w:rPr>
      </w:pPr>
      <w:r>
        <w:rPr>
          <w:rFonts w:ascii="Times New Roman" w:hAnsi="Times New Roman" w:cs="Times New Roman"/>
          <w:b/>
        </w:rPr>
        <w:t xml:space="preserve">Storia delle revisioni: </w:t>
      </w:r>
    </w:p>
    <w:p w14:paraId="03DCCCC2" w14:textId="4F4E778A" w:rsidR="00E55755" w:rsidRDefault="00AC7BE2" w:rsidP="00E55755">
      <w:pPr>
        <w:pStyle w:val="ListParagraph"/>
        <w:numPr>
          <w:ilvl w:val="0"/>
          <w:numId w:val="3"/>
        </w:numPr>
        <w:spacing w:after="120" w:line="240" w:lineRule="auto"/>
        <w:jc w:val="both"/>
        <w:rPr>
          <w:rFonts w:ascii="Times New Roman" w:hAnsi="Times New Roman" w:cs="Times New Roman"/>
          <w:b/>
        </w:rPr>
      </w:pPr>
      <w:r>
        <w:rPr>
          <w:rFonts w:ascii="Times New Roman" w:hAnsi="Times New Roman" w:cs="Times New Roman"/>
          <w:b/>
        </w:rPr>
        <w:t>12</w:t>
      </w:r>
      <w:r w:rsidR="00E55755">
        <w:rPr>
          <w:rFonts w:ascii="Times New Roman" w:hAnsi="Times New Roman" w:cs="Times New Roman"/>
          <w:b/>
        </w:rPr>
        <w:t xml:space="preserve"> luglio 2023: </w:t>
      </w:r>
      <w:r w:rsidR="00E55755" w:rsidRPr="0047455D">
        <w:rPr>
          <w:rFonts w:ascii="Times New Roman" w:hAnsi="Times New Roman" w:cs="Times New Roman"/>
          <w:bCs/>
        </w:rPr>
        <w:t>la procedura è stata sostanzialmente rivista e aggiornata alla luce dell’entrata in vigore</w:t>
      </w:r>
      <w:r w:rsidR="00E55755">
        <w:rPr>
          <w:rFonts w:ascii="Times New Roman" w:hAnsi="Times New Roman" w:cs="Times New Roman"/>
          <w:bCs/>
        </w:rPr>
        <w:t xml:space="preserve"> del</w:t>
      </w:r>
      <w:r w:rsidR="00E55755" w:rsidRPr="0047455D">
        <w:rPr>
          <w:rFonts w:ascii="Times New Roman" w:hAnsi="Times New Roman" w:cs="Times New Roman"/>
          <w:bCs/>
        </w:rPr>
        <w:t xml:space="preserve"> decreto legislativo 10 marzo 2023, n. 24 di “</w:t>
      </w:r>
      <w:r w:rsidR="00E55755" w:rsidRPr="0047455D">
        <w:rPr>
          <w:rFonts w:ascii="Times New Roman" w:hAnsi="Times New Roman" w:cs="Times New Roman"/>
          <w:bCs/>
          <w:i/>
          <w:iCs/>
        </w:rPr>
        <w:t>attuazione della direttiva (UE) 2019/1937 riguardante la protezione delle persone che segnalano violazioni del diritto dell’Unione e recante disposizioni riguardanti la protezione delle persone che segnalano violazioni delle disposizioni normative nazionali</w:t>
      </w:r>
      <w:r w:rsidR="00E55755" w:rsidRPr="0047455D">
        <w:rPr>
          <w:rFonts w:ascii="Times New Roman" w:hAnsi="Times New Roman" w:cs="Times New Roman"/>
          <w:bCs/>
        </w:rPr>
        <w:t>”</w:t>
      </w:r>
      <w:r w:rsidR="00E55755">
        <w:rPr>
          <w:rFonts w:ascii="Times New Roman" w:hAnsi="Times New Roman" w:cs="Times New Roman"/>
          <w:b/>
        </w:rPr>
        <w:t xml:space="preserve">. </w:t>
      </w:r>
    </w:p>
    <w:p w14:paraId="0A7803AE" w14:textId="5FFAC7A1" w:rsidR="00013B91" w:rsidRPr="00013B91" w:rsidRDefault="00013B91" w:rsidP="00013B91">
      <w:pPr>
        <w:pStyle w:val="ListParagraph"/>
        <w:numPr>
          <w:ilvl w:val="0"/>
          <w:numId w:val="3"/>
        </w:numPr>
        <w:spacing w:after="120" w:line="240" w:lineRule="auto"/>
        <w:jc w:val="both"/>
        <w:rPr>
          <w:rFonts w:ascii="Times New Roman" w:hAnsi="Times New Roman" w:cs="Times New Roman"/>
        </w:rPr>
      </w:pPr>
      <w:r w:rsidRPr="00013B91">
        <w:rPr>
          <w:rFonts w:ascii="Times New Roman" w:hAnsi="Times New Roman" w:cs="Times New Roman"/>
          <w:b/>
        </w:rPr>
        <w:t xml:space="preserve">27 settembre 2024: </w:t>
      </w:r>
      <w:r w:rsidRPr="00013B91">
        <w:rPr>
          <w:rFonts w:ascii="Times New Roman" w:hAnsi="Times New Roman" w:cs="Times New Roman"/>
          <w:bCs/>
        </w:rPr>
        <w:t>si è esplicitato che  i</w:t>
      </w:r>
      <w:r w:rsidRPr="00013B91">
        <w:rPr>
          <w:rFonts w:ascii="Times New Roman" w:hAnsi="Times New Roman" w:cs="Times New Roman"/>
          <w:bCs/>
        </w:rPr>
        <w:t>n caso di contrasto tra quanto previsto dalla procedura “Segnalazioni Rilevanti” e la procedura PMI 16-C “Parlare Apertamente” e/o in altre procedure adotatte dal gruppo Philip Morris International, prevarranno le previsioni contenute nella presente procedura.</w:t>
      </w:r>
      <w:r w:rsidRPr="00013B91">
        <w:rPr>
          <w:rFonts w:ascii="Times New Roman" w:hAnsi="Times New Roman" w:cs="Times New Roman"/>
        </w:rPr>
        <w:t xml:space="preserve"> </w:t>
      </w:r>
    </w:p>
    <w:p w14:paraId="4A40EA1D" w14:textId="3931D632" w:rsidR="00013B91" w:rsidRPr="0047455D" w:rsidRDefault="00013B91" w:rsidP="00013B91">
      <w:pPr>
        <w:pStyle w:val="ListParagraph"/>
        <w:spacing w:after="120" w:line="240" w:lineRule="auto"/>
        <w:jc w:val="both"/>
        <w:rPr>
          <w:rFonts w:ascii="Times New Roman" w:hAnsi="Times New Roman" w:cs="Times New Roman"/>
          <w:b/>
        </w:rPr>
      </w:pPr>
    </w:p>
    <w:p w14:paraId="616E8D45" w14:textId="77777777" w:rsidR="00E55755" w:rsidRPr="00D125BD" w:rsidRDefault="00E55755" w:rsidP="00D125BD">
      <w:pPr>
        <w:spacing w:after="120" w:line="240" w:lineRule="auto"/>
        <w:rPr>
          <w:rFonts w:ascii="Times New Roman" w:hAnsi="Times New Roman" w:cs="Times New Roman"/>
        </w:rPr>
      </w:pPr>
    </w:p>
    <w:sectPr w:rsidR="00E55755" w:rsidRPr="00D125BD">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9D34" w14:textId="77777777" w:rsidR="00AE1A3A" w:rsidRDefault="00AE1A3A" w:rsidP="00DB4D52">
      <w:pPr>
        <w:spacing w:after="0" w:line="240" w:lineRule="auto"/>
      </w:pPr>
      <w:r>
        <w:separator/>
      </w:r>
    </w:p>
  </w:endnote>
  <w:endnote w:type="continuationSeparator" w:id="0">
    <w:p w14:paraId="7D9E5FBC" w14:textId="77777777" w:rsidR="00AE1A3A" w:rsidRDefault="00AE1A3A" w:rsidP="00DB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90DF" w14:textId="77777777" w:rsidR="00DC0127" w:rsidRDefault="00DC012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4879" w14:textId="77777777" w:rsidR="00AE1A3A" w:rsidRDefault="00AE1A3A" w:rsidP="00DB4D52">
      <w:pPr>
        <w:spacing w:after="0" w:line="240" w:lineRule="auto"/>
      </w:pPr>
      <w:r>
        <w:separator/>
      </w:r>
    </w:p>
  </w:footnote>
  <w:footnote w:type="continuationSeparator" w:id="0">
    <w:p w14:paraId="3A9A2741" w14:textId="77777777" w:rsidR="00AE1A3A" w:rsidRDefault="00AE1A3A" w:rsidP="00DB4D52">
      <w:pPr>
        <w:spacing w:after="0" w:line="240" w:lineRule="auto"/>
      </w:pPr>
      <w:r>
        <w:continuationSeparator/>
      </w:r>
    </w:p>
  </w:footnote>
  <w:footnote w:id="1">
    <w:p w14:paraId="5A87A94E" w14:textId="77777777" w:rsidR="007E7912" w:rsidRPr="00D125BD" w:rsidRDefault="007E7912" w:rsidP="00556218">
      <w:pPr>
        <w:pStyle w:val="FootnoteText"/>
        <w:jc w:val="both"/>
        <w:rPr>
          <w:rFonts w:ascii="Times New Roman" w:hAnsi="Times New Roman" w:cs="Times New Roman"/>
          <w:sz w:val="18"/>
          <w:szCs w:val="18"/>
        </w:rPr>
      </w:pPr>
      <w:r w:rsidRPr="00D35EB1">
        <w:rPr>
          <w:rStyle w:val="FootnoteReference"/>
          <w:rFonts w:ascii="Times New Roman" w:hAnsi="Times New Roman" w:cs="Times New Roman"/>
          <w:sz w:val="18"/>
          <w:szCs w:val="18"/>
        </w:rPr>
        <w:footnoteRef/>
      </w:r>
      <w:r w:rsidRPr="00D125BD">
        <w:rPr>
          <w:rFonts w:ascii="Times New Roman" w:hAnsi="Times New Roman" w:cs="Times New Roman"/>
          <w:sz w:val="18"/>
          <w:szCs w:val="18"/>
        </w:rPr>
        <w:t xml:space="preserve"> Ai sensi del Decreto, non è punibile chi abbia effettuato una segnalazione riguardante informazioni coperte, per legge, da obblighi di segreto o riservatezza, qualora vi fossero fondati motivi per ritenere che la rivelazione delle informazioni fosse necessaria per svelare la violazione e la segnalazione sia stata effettuata nel rispetto delle condizioni di cui all’articolo 6 della presente procedura.</w:t>
      </w:r>
    </w:p>
  </w:footnote>
  <w:footnote w:id="2">
    <w:p w14:paraId="2176FEFD" w14:textId="77777777" w:rsidR="00704D1E" w:rsidRPr="00BC4306" w:rsidRDefault="00704D1E" w:rsidP="00556218">
      <w:pPr>
        <w:pStyle w:val="FootnoteText"/>
        <w:jc w:val="both"/>
        <w:rPr>
          <w:rFonts w:ascii="Cambria" w:hAnsi="Cambria"/>
        </w:rPr>
      </w:pPr>
      <w:r w:rsidRPr="00D125BD">
        <w:rPr>
          <w:rStyle w:val="FootnoteReference"/>
          <w:rFonts w:ascii="Times New Roman" w:hAnsi="Times New Roman" w:cs="Times New Roman"/>
          <w:sz w:val="18"/>
          <w:szCs w:val="18"/>
        </w:rPr>
        <w:footnoteRef/>
      </w:r>
      <w:r w:rsidRPr="00D125BD">
        <w:rPr>
          <w:rFonts w:ascii="Times New Roman" w:hAnsi="Times New Roman" w:cs="Times New Roman"/>
          <w:sz w:val="18"/>
          <w:szCs w:val="18"/>
        </w:rPr>
        <w:t xml:space="preserve"> Ai sensi del Decreto, nel caso </w:t>
      </w:r>
      <w:r w:rsidRPr="00D125BD">
        <w:rPr>
          <w:rFonts w:ascii="Times New Roman" w:hAnsi="Times New Roman" w:cs="Times New Roman"/>
          <w:i/>
          <w:iCs/>
          <w:sz w:val="18"/>
          <w:szCs w:val="18"/>
        </w:rPr>
        <w:t>sub</w:t>
      </w:r>
      <w:r w:rsidRPr="00D125BD">
        <w:rPr>
          <w:rFonts w:ascii="Times New Roman" w:hAnsi="Times New Roman" w:cs="Times New Roman"/>
          <w:sz w:val="18"/>
          <w:szCs w:val="18"/>
        </w:rPr>
        <w:t xml:space="preserve"> (ii) è prevista anche l’applicazione di sanzioni pecuniarie da parte dell’ANAC.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F52E" w14:textId="77777777" w:rsidR="00DC0127" w:rsidRDefault="00DC012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03DE"/>
    <w:multiLevelType w:val="multilevel"/>
    <w:tmpl w:val="7920494A"/>
    <w:lvl w:ilvl="0">
      <w:start w:val="2"/>
      <w:numFmt w:val="decimal"/>
      <w:lvlText w:val="%1"/>
      <w:lvlJc w:val="left"/>
      <w:pPr>
        <w:ind w:left="467" w:hanging="355"/>
        <w:jc w:val="left"/>
      </w:pPr>
      <w:rPr>
        <w:rFonts w:hint="default"/>
        <w:lang w:val="it-IT" w:eastAsia="en-US" w:bidi="ar-SA"/>
      </w:rPr>
    </w:lvl>
    <w:lvl w:ilvl="1">
      <w:start w:val="1"/>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1" w15:restartNumberingAfterBreak="0">
    <w:nsid w:val="006803DF"/>
    <w:multiLevelType w:val="multilevel"/>
    <w:tmpl w:val="655CF15C"/>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2" w15:restartNumberingAfterBreak="0">
    <w:nsid w:val="006803E0"/>
    <w:multiLevelType w:val="multilevel"/>
    <w:tmpl w:val="32E6091C"/>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3" w15:restartNumberingAfterBreak="0">
    <w:nsid w:val="006803E1"/>
    <w:multiLevelType w:val="multilevel"/>
    <w:tmpl w:val="139A8138"/>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2"/>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4" w15:restartNumberingAfterBreak="0">
    <w:nsid w:val="006803E2"/>
    <w:multiLevelType w:val="multilevel"/>
    <w:tmpl w:val="56F421FA"/>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3"/>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5" w15:restartNumberingAfterBreak="0">
    <w:nsid w:val="006803E3"/>
    <w:multiLevelType w:val="multilevel"/>
    <w:tmpl w:val="464AE47C"/>
    <w:lvl w:ilvl="0">
      <w:start w:val="3"/>
      <w:numFmt w:val="decimal"/>
      <w:lvlText w:val="%1"/>
      <w:lvlJc w:val="left"/>
      <w:pPr>
        <w:ind w:left="467" w:hanging="355"/>
        <w:jc w:val="left"/>
      </w:pPr>
      <w:rPr>
        <w:rFonts w:hint="default"/>
        <w:lang w:val="it-IT" w:eastAsia="en-US" w:bidi="ar-SA"/>
      </w:rPr>
    </w:lvl>
    <w:lvl w:ilvl="1">
      <w:start w:val="1"/>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6" w15:restartNumberingAfterBreak="0">
    <w:nsid w:val="006803E4"/>
    <w:multiLevelType w:val="multilevel"/>
    <w:tmpl w:val="5EA0BCBE"/>
    <w:lvl w:ilvl="0">
      <w:start w:val="2"/>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7" w15:restartNumberingAfterBreak="0">
    <w:nsid w:val="006803E5"/>
    <w:multiLevelType w:val="multilevel"/>
    <w:tmpl w:val="B568F21E"/>
    <w:lvl w:ilvl="0">
      <w:start w:val="2"/>
      <w:numFmt w:val="decimal"/>
      <w:lvlText w:val="%1"/>
      <w:lvlJc w:val="left"/>
      <w:pPr>
        <w:ind w:left="467" w:hanging="355"/>
        <w:jc w:val="left"/>
      </w:pPr>
      <w:rPr>
        <w:rFonts w:hint="default"/>
        <w:lang w:val="it-IT" w:eastAsia="en-US" w:bidi="ar-SA"/>
      </w:rPr>
    </w:lvl>
    <w:lvl w:ilvl="1">
      <w:start w:val="3"/>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8" w15:restartNumberingAfterBreak="0">
    <w:nsid w:val="00778D29"/>
    <w:multiLevelType w:val="multilevel"/>
    <w:tmpl w:val="A01E462E"/>
    <w:lvl w:ilvl="0">
      <w:start w:val="2"/>
      <w:numFmt w:val="decimal"/>
      <w:lvlText w:val="%1"/>
      <w:lvlJc w:val="left"/>
      <w:pPr>
        <w:ind w:left="467" w:hanging="355"/>
        <w:jc w:val="left"/>
      </w:pPr>
      <w:rPr>
        <w:rFonts w:hint="default"/>
        <w:lang w:val="it-IT" w:eastAsia="en-US" w:bidi="ar-SA"/>
      </w:rPr>
    </w:lvl>
    <w:lvl w:ilvl="1">
      <w:start w:val="1"/>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9" w15:restartNumberingAfterBreak="0">
    <w:nsid w:val="00778D2A"/>
    <w:multiLevelType w:val="multilevel"/>
    <w:tmpl w:val="1A082772"/>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10" w15:restartNumberingAfterBreak="0">
    <w:nsid w:val="00778D2B"/>
    <w:multiLevelType w:val="multilevel"/>
    <w:tmpl w:val="81B4686C"/>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1"/>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11" w15:restartNumberingAfterBreak="0">
    <w:nsid w:val="00778D2C"/>
    <w:multiLevelType w:val="multilevel"/>
    <w:tmpl w:val="11623704"/>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2"/>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12" w15:restartNumberingAfterBreak="0">
    <w:nsid w:val="00778D2D"/>
    <w:multiLevelType w:val="multilevel"/>
    <w:tmpl w:val="CC0EC5DA"/>
    <w:lvl w:ilvl="0">
      <w:start w:val="1"/>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start w:val="3"/>
      <w:numFmt w:val="lowerLetter"/>
      <w:lvlText w:val="%3)"/>
      <w:lvlJc w:val="left"/>
      <w:pPr>
        <w:ind w:left="832" w:hanging="360"/>
        <w:jc w:val="left"/>
      </w:pPr>
      <w:rPr>
        <w:rFonts w:ascii="Cambria" w:eastAsia="Cambria" w:hAnsi="Cambria" w:cs="Cambria" w:hint="default"/>
        <w:w w:val="100"/>
        <w:sz w:val="24"/>
        <w:szCs w:val="24"/>
        <w:lang w:val="it-IT" w:eastAsia="en-US" w:bidi="ar-SA"/>
      </w:rPr>
    </w:lvl>
    <w:lvl w:ilvl="3">
      <w:numFmt w:val="bullet"/>
      <w:lvlText w:val="•"/>
      <w:lvlJc w:val="left"/>
      <w:pPr>
        <w:ind w:left="2844" w:hanging="360"/>
      </w:pPr>
      <w:rPr>
        <w:rFonts w:hint="default"/>
        <w:lang w:val="it-IT" w:eastAsia="en-US" w:bidi="ar-SA"/>
      </w:rPr>
    </w:lvl>
    <w:lvl w:ilvl="4">
      <w:numFmt w:val="bullet"/>
      <w:lvlText w:val="•"/>
      <w:lvlJc w:val="left"/>
      <w:pPr>
        <w:ind w:left="3846" w:hanging="360"/>
      </w:pPr>
      <w:rPr>
        <w:rFonts w:hint="default"/>
        <w:lang w:val="it-IT" w:eastAsia="en-US" w:bidi="ar-SA"/>
      </w:rPr>
    </w:lvl>
    <w:lvl w:ilvl="5">
      <w:numFmt w:val="bullet"/>
      <w:lvlText w:val="•"/>
      <w:lvlJc w:val="left"/>
      <w:pPr>
        <w:ind w:left="4848" w:hanging="360"/>
      </w:pPr>
      <w:rPr>
        <w:rFonts w:hint="default"/>
        <w:lang w:val="it-IT" w:eastAsia="en-US" w:bidi="ar-SA"/>
      </w:rPr>
    </w:lvl>
    <w:lvl w:ilvl="6">
      <w:numFmt w:val="bullet"/>
      <w:lvlText w:val="•"/>
      <w:lvlJc w:val="left"/>
      <w:pPr>
        <w:ind w:left="5851" w:hanging="360"/>
      </w:pPr>
      <w:rPr>
        <w:rFonts w:hint="default"/>
        <w:lang w:val="it-IT" w:eastAsia="en-US" w:bidi="ar-SA"/>
      </w:rPr>
    </w:lvl>
    <w:lvl w:ilvl="7">
      <w:numFmt w:val="bullet"/>
      <w:lvlText w:val="•"/>
      <w:lvlJc w:val="left"/>
      <w:pPr>
        <w:ind w:left="6853" w:hanging="360"/>
      </w:pPr>
      <w:rPr>
        <w:rFonts w:hint="default"/>
        <w:lang w:val="it-IT" w:eastAsia="en-US" w:bidi="ar-SA"/>
      </w:rPr>
    </w:lvl>
    <w:lvl w:ilvl="8">
      <w:numFmt w:val="bullet"/>
      <w:lvlText w:val="•"/>
      <w:lvlJc w:val="left"/>
      <w:pPr>
        <w:ind w:left="7855" w:hanging="360"/>
      </w:pPr>
      <w:rPr>
        <w:rFonts w:hint="default"/>
        <w:lang w:val="it-IT" w:eastAsia="en-US" w:bidi="ar-SA"/>
      </w:rPr>
    </w:lvl>
  </w:abstractNum>
  <w:abstractNum w:abstractNumId="13" w15:restartNumberingAfterBreak="0">
    <w:nsid w:val="00778D2E"/>
    <w:multiLevelType w:val="multilevel"/>
    <w:tmpl w:val="F9F6E622"/>
    <w:lvl w:ilvl="0">
      <w:start w:val="3"/>
      <w:numFmt w:val="decimal"/>
      <w:lvlText w:val="%1"/>
      <w:lvlJc w:val="left"/>
      <w:pPr>
        <w:ind w:left="467" w:hanging="355"/>
        <w:jc w:val="left"/>
      </w:pPr>
      <w:rPr>
        <w:rFonts w:hint="default"/>
        <w:lang w:val="it-IT" w:eastAsia="en-US" w:bidi="ar-SA"/>
      </w:rPr>
    </w:lvl>
    <w:lvl w:ilvl="1">
      <w:start w:val="1"/>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14" w15:restartNumberingAfterBreak="0">
    <w:nsid w:val="00778D2F"/>
    <w:multiLevelType w:val="multilevel"/>
    <w:tmpl w:val="423EA1AE"/>
    <w:lvl w:ilvl="0">
      <w:start w:val="2"/>
      <w:numFmt w:val="decimal"/>
      <w:lvlText w:val="%1"/>
      <w:lvlJc w:val="left"/>
      <w:pPr>
        <w:ind w:left="467" w:hanging="355"/>
        <w:jc w:val="left"/>
      </w:pPr>
      <w:rPr>
        <w:rFonts w:hint="default"/>
        <w:lang w:val="it-IT" w:eastAsia="en-US" w:bidi="ar-SA"/>
      </w:rPr>
    </w:lvl>
    <w:lvl w:ilvl="1">
      <w:start w:val="2"/>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15" w15:restartNumberingAfterBreak="0">
    <w:nsid w:val="00778D30"/>
    <w:multiLevelType w:val="multilevel"/>
    <w:tmpl w:val="83143616"/>
    <w:lvl w:ilvl="0">
      <w:start w:val="2"/>
      <w:numFmt w:val="decimal"/>
      <w:lvlText w:val="%1"/>
      <w:lvlJc w:val="left"/>
      <w:pPr>
        <w:ind w:left="467" w:hanging="355"/>
        <w:jc w:val="left"/>
      </w:pPr>
      <w:rPr>
        <w:rFonts w:hint="default"/>
        <w:lang w:val="it-IT" w:eastAsia="en-US" w:bidi="ar-SA"/>
      </w:rPr>
    </w:lvl>
    <w:lvl w:ilvl="1">
      <w:start w:val="3"/>
      <w:numFmt w:val="decimal"/>
      <w:lvlText w:val="%1.%2"/>
      <w:lvlJc w:val="left"/>
      <w:pPr>
        <w:ind w:left="467" w:hanging="355"/>
        <w:jc w:val="left"/>
      </w:pPr>
      <w:rPr>
        <w:rFonts w:ascii="Cambria" w:eastAsia="Cambria" w:hAnsi="Cambria" w:cs="Cambria" w:hint="default"/>
        <w:i/>
        <w:iCs/>
        <w:w w:val="100"/>
        <w:sz w:val="24"/>
        <w:szCs w:val="24"/>
        <w:lang w:val="it-IT" w:eastAsia="en-US" w:bidi="ar-SA"/>
      </w:rPr>
    </w:lvl>
    <w:lvl w:ilvl="2">
      <w:numFmt w:val="bullet"/>
      <w:lvlText w:val="•"/>
      <w:lvlJc w:val="left"/>
      <w:pPr>
        <w:ind w:left="2340" w:hanging="355"/>
      </w:pPr>
      <w:rPr>
        <w:rFonts w:hint="default"/>
        <w:lang w:val="it-IT" w:eastAsia="en-US" w:bidi="ar-SA"/>
      </w:rPr>
    </w:lvl>
    <w:lvl w:ilvl="3">
      <w:numFmt w:val="bullet"/>
      <w:lvlText w:val="•"/>
      <w:lvlJc w:val="left"/>
      <w:pPr>
        <w:ind w:left="3280" w:hanging="355"/>
      </w:pPr>
      <w:rPr>
        <w:rFonts w:hint="default"/>
        <w:lang w:val="it-IT" w:eastAsia="en-US" w:bidi="ar-SA"/>
      </w:rPr>
    </w:lvl>
    <w:lvl w:ilvl="4">
      <w:numFmt w:val="bullet"/>
      <w:lvlText w:val="•"/>
      <w:lvlJc w:val="left"/>
      <w:pPr>
        <w:ind w:left="4220" w:hanging="355"/>
      </w:pPr>
      <w:rPr>
        <w:rFonts w:hint="default"/>
        <w:lang w:val="it-IT" w:eastAsia="en-US" w:bidi="ar-SA"/>
      </w:rPr>
    </w:lvl>
    <w:lvl w:ilvl="5">
      <w:numFmt w:val="bullet"/>
      <w:lvlText w:val="•"/>
      <w:lvlJc w:val="left"/>
      <w:pPr>
        <w:ind w:left="5160" w:hanging="355"/>
      </w:pPr>
      <w:rPr>
        <w:rFonts w:hint="default"/>
        <w:lang w:val="it-IT" w:eastAsia="en-US" w:bidi="ar-SA"/>
      </w:rPr>
    </w:lvl>
    <w:lvl w:ilvl="6">
      <w:numFmt w:val="bullet"/>
      <w:lvlText w:val="•"/>
      <w:lvlJc w:val="left"/>
      <w:pPr>
        <w:ind w:left="6100" w:hanging="355"/>
      </w:pPr>
      <w:rPr>
        <w:rFonts w:hint="default"/>
        <w:lang w:val="it-IT" w:eastAsia="en-US" w:bidi="ar-SA"/>
      </w:rPr>
    </w:lvl>
    <w:lvl w:ilvl="7">
      <w:numFmt w:val="bullet"/>
      <w:lvlText w:val="•"/>
      <w:lvlJc w:val="left"/>
      <w:pPr>
        <w:ind w:left="7040" w:hanging="355"/>
      </w:pPr>
      <w:rPr>
        <w:rFonts w:hint="default"/>
        <w:lang w:val="it-IT" w:eastAsia="en-US" w:bidi="ar-SA"/>
      </w:rPr>
    </w:lvl>
    <w:lvl w:ilvl="8">
      <w:numFmt w:val="bullet"/>
      <w:lvlText w:val="•"/>
      <w:lvlJc w:val="left"/>
      <w:pPr>
        <w:ind w:left="7980" w:hanging="355"/>
      </w:pPr>
      <w:rPr>
        <w:rFonts w:hint="default"/>
        <w:lang w:val="it-IT" w:eastAsia="en-US" w:bidi="ar-SA"/>
      </w:rPr>
    </w:lvl>
  </w:abstractNum>
  <w:abstractNum w:abstractNumId="16" w15:restartNumberingAfterBreak="0">
    <w:nsid w:val="07DE124B"/>
    <w:multiLevelType w:val="hybridMultilevel"/>
    <w:tmpl w:val="3EBE6B28"/>
    <w:lvl w:ilvl="0" w:tplc="2408BBE8">
      <w:numFmt w:val="bullet"/>
      <w:lvlText w:val="-"/>
      <w:lvlJc w:val="left"/>
      <w:pPr>
        <w:ind w:left="720" w:hanging="360"/>
      </w:pPr>
      <w:rPr>
        <w:rFonts w:ascii="Cambria" w:eastAsia="Times New Roman"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F44C5"/>
    <w:multiLevelType w:val="hybridMultilevel"/>
    <w:tmpl w:val="E82C9A52"/>
    <w:lvl w:ilvl="0" w:tplc="9BB884BE">
      <w:numFmt w:val="bullet"/>
      <w:lvlText w:val="-"/>
      <w:lvlJc w:val="left"/>
      <w:pPr>
        <w:ind w:left="720" w:hanging="360"/>
      </w:pPr>
      <w:rPr>
        <w:rFonts w:ascii="Cambria" w:eastAsiaTheme="minorHAnsi"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C4ED9"/>
    <w:multiLevelType w:val="hybridMultilevel"/>
    <w:tmpl w:val="95DEF900"/>
    <w:lvl w:ilvl="0" w:tplc="6FB4DB74">
      <w:numFmt w:val="bullet"/>
      <w:lvlText w:val="-"/>
      <w:lvlJc w:val="left"/>
      <w:pPr>
        <w:ind w:left="720" w:hanging="360"/>
      </w:pPr>
      <w:rPr>
        <w:rFonts w:ascii="Cambria" w:eastAsiaTheme="minorHAnsi" w:hAnsi="Cambria"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5F754A"/>
    <w:multiLevelType w:val="hybridMultilevel"/>
    <w:tmpl w:val="59E28F2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7BD70D5"/>
    <w:multiLevelType w:val="hybridMultilevel"/>
    <w:tmpl w:val="FB6AC2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13470"/>
    <w:multiLevelType w:val="hybridMultilevel"/>
    <w:tmpl w:val="E58CD1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1246A"/>
    <w:multiLevelType w:val="hybridMultilevel"/>
    <w:tmpl w:val="744600B8"/>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D03348"/>
    <w:multiLevelType w:val="hybridMultilevel"/>
    <w:tmpl w:val="31F62A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646780">
    <w:abstractNumId w:val="18"/>
  </w:num>
  <w:num w:numId="2" w16cid:durableId="2022276875">
    <w:abstractNumId w:val="22"/>
  </w:num>
  <w:num w:numId="3" w16cid:durableId="632254496">
    <w:abstractNumId w:val="17"/>
  </w:num>
  <w:num w:numId="4" w16cid:durableId="656766065">
    <w:abstractNumId w:val="16"/>
  </w:num>
  <w:num w:numId="5" w16cid:durableId="2087611536">
    <w:abstractNumId w:val="21"/>
  </w:num>
  <w:num w:numId="6" w16cid:durableId="814835956">
    <w:abstractNumId w:val="20"/>
  </w:num>
  <w:num w:numId="7" w16cid:durableId="2005427700">
    <w:abstractNumId w:val="23"/>
  </w:num>
  <w:num w:numId="8" w16cid:durableId="632370693">
    <w:abstractNumId w:val="0"/>
  </w:num>
  <w:num w:numId="9" w16cid:durableId="2048873187">
    <w:abstractNumId w:val="1"/>
  </w:num>
  <w:num w:numId="10" w16cid:durableId="815343228">
    <w:abstractNumId w:val="1"/>
    <w:lvlOverride w:ilvl="0">
      <w:lvl w:ilvl="0">
        <w:start w:val="1"/>
        <w:numFmt w:val="decimal"/>
        <w:lvlText w:val=""/>
        <w:lvlJc w:val="left"/>
      </w:lvl>
    </w:lvlOverride>
  </w:num>
  <w:num w:numId="11" w16cid:durableId="843982697">
    <w:abstractNumId w:val="2"/>
  </w:num>
  <w:num w:numId="12" w16cid:durableId="248588883">
    <w:abstractNumId w:val="3"/>
  </w:num>
  <w:num w:numId="13" w16cid:durableId="1487863924">
    <w:abstractNumId w:val="3"/>
    <w:lvlOverride w:ilvl="0">
      <w:lvl w:ilvl="0">
        <w:start w:val="3"/>
        <w:numFmt w:val="decimal"/>
        <w:lvlText w:val=""/>
        <w:lvlJc w:val="left"/>
      </w:lvl>
    </w:lvlOverride>
  </w:num>
  <w:num w:numId="14" w16cid:durableId="664670216">
    <w:abstractNumId w:val="4"/>
  </w:num>
  <w:num w:numId="15" w16cid:durableId="69472983">
    <w:abstractNumId w:val="5"/>
  </w:num>
  <w:num w:numId="16" w16cid:durableId="1430589776">
    <w:abstractNumId w:val="6"/>
  </w:num>
  <w:num w:numId="17" w16cid:durableId="1034579252">
    <w:abstractNumId w:val="7"/>
  </w:num>
  <w:num w:numId="18" w16cid:durableId="286546502">
    <w:abstractNumId w:val="8"/>
  </w:num>
  <w:num w:numId="19" w16cid:durableId="1489055738">
    <w:abstractNumId w:val="9"/>
  </w:num>
  <w:num w:numId="20" w16cid:durableId="1804107697">
    <w:abstractNumId w:val="9"/>
    <w:lvlOverride w:ilvl="0">
      <w:lvl w:ilvl="0">
        <w:start w:val="1"/>
        <w:numFmt w:val="decimal"/>
        <w:lvlText w:val=""/>
        <w:lvlJc w:val="left"/>
      </w:lvl>
    </w:lvlOverride>
  </w:num>
  <w:num w:numId="21" w16cid:durableId="1794639970">
    <w:abstractNumId w:val="10"/>
  </w:num>
  <w:num w:numId="22" w16cid:durableId="1441997260">
    <w:abstractNumId w:val="11"/>
  </w:num>
  <w:num w:numId="23" w16cid:durableId="1911767514">
    <w:abstractNumId w:val="11"/>
    <w:lvlOverride w:ilvl="0">
      <w:lvl w:ilvl="0">
        <w:start w:val="3"/>
        <w:numFmt w:val="decimal"/>
        <w:lvlText w:val=""/>
        <w:lvlJc w:val="left"/>
      </w:lvl>
    </w:lvlOverride>
  </w:num>
  <w:num w:numId="24" w16cid:durableId="654382802">
    <w:abstractNumId w:val="12"/>
  </w:num>
  <w:num w:numId="25" w16cid:durableId="1765802603">
    <w:abstractNumId w:val="13"/>
  </w:num>
  <w:num w:numId="26" w16cid:durableId="446393893">
    <w:abstractNumId w:val="14"/>
  </w:num>
  <w:num w:numId="27" w16cid:durableId="307054470">
    <w:abstractNumId w:val="15"/>
  </w:num>
  <w:num w:numId="28" w16cid:durableId="14825015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45"/>
    <w:rsid w:val="00004C72"/>
    <w:rsid w:val="00013B91"/>
    <w:rsid w:val="00013FC0"/>
    <w:rsid w:val="0002569D"/>
    <w:rsid w:val="000262FA"/>
    <w:rsid w:val="0003438B"/>
    <w:rsid w:val="00034448"/>
    <w:rsid w:val="000369E7"/>
    <w:rsid w:val="0007081B"/>
    <w:rsid w:val="00081C09"/>
    <w:rsid w:val="00092495"/>
    <w:rsid w:val="00094947"/>
    <w:rsid w:val="00095979"/>
    <w:rsid w:val="00096DB5"/>
    <w:rsid w:val="000A1C68"/>
    <w:rsid w:val="000A200D"/>
    <w:rsid w:val="000B309B"/>
    <w:rsid w:val="000C0759"/>
    <w:rsid w:val="000D5D94"/>
    <w:rsid w:val="000D6515"/>
    <w:rsid w:val="000F2369"/>
    <w:rsid w:val="000F3E34"/>
    <w:rsid w:val="00104123"/>
    <w:rsid w:val="00105538"/>
    <w:rsid w:val="00112B8F"/>
    <w:rsid w:val="00127112"/>
    <w:rsid w:val="001507CD"/>
    <w:rsid w:val="0015177A"/>
    <w:rsid w:val="00152798"/>
    <w:rsid w:val="001604D4"/>
    <w:rsid w:val="00162ED3"/>
    <w:rsid w:val="00190665"/>
    <w:rsid w:val="001A4628"/>
    <w:rsid w:val="001A482E"/>
    <w:rsid w:val="001B5640"/>
    <w:rsid w:val="001E6C4F"/>
    <w:rsid w:val="001F36EF"/>
    <w:rsid w:val="001F3E6A"/>
    <w:rsid w:val="001F5F9A"/>
    <w:rsid w:val="0022685F"/>
    <w:rsid w:val="00244026"/>
    <w:rsid w:val="00246AB4"/>
    <w:rsid w:val="00246B1B"/>
    <w:rsid w:val="00262D24"/>
    <w:rsid w:val="002653E8"/>
    <w:rsid w:val="00266984"/>
    <w:rsid w:val="0029030C"/>
    <w:rsid w:val="00291012"/>
    <w:rsid w:val="002A2ECA"/>
    <w:rsid w:val="002C1F5D"/>
    <w:rsid w:val="002C32CE"/>
    <w:rsid w:val="002C475A"/>
    <w:rsid w:val="002C672A"/>
    <w:rsid w:val="002D6A6A"/>
    <w:rsid w:val="002D7590"/>
    <w:rsid w:val="002E0A2A"/>
    <w:rsid w:val="002E623A"/>
    <w:rsid w:val="002E72BA"/>
    <w:rsid w:val="002F2002"/>
    <w:rsid w:val="002F4508"/>
    <w:rsid w:val="00315E0D"/>
    <w:rsid w:val="003170DB"/>
    <w:rsid w:val="003202D0"/>
    <w:rsid w:val="00351FE9"/>
    <w:rsid w:val="0035344D"/>
    <w:rsid w:val="00360223"/>
    <w:rsid w:val="00373E46"/>
    <w:rsid w:val="00380568"/>
    <w:rsid w:val="00390BC7"/>
    <w:rsid w:val="0039775B"/>
    <w:rsid w:val="003A1445"/>
    <w:rsid w:val="003A20BF"/>
    <w:rsid w:val="003B185B"/>
    <w:rsid w:val="003B2261"/>
    <w:rsid w:val="003B2A6A"/>
    <w:rsid w:val="003B2E6E"/>
    <w:rsid w:val="003B561E"/>
    <w:rsid w:val="003D3593"/>
    <w:rsid w:val="003F4E64"/>
    <w:rsid w:val="00403CF7"/>
    <w:rsid w:val="0040651B"/>
    <w:rsid w:val="0041098B"/>
    <w:rsid w:val="00420D41"/>
    <w:rsid w:val="00427F1D"/>
    <w:rsid w:val="004425D2"/>
    <w:rsid w:val="00452CC8"/>
    <w:rsid w:val="00470EFC"/>
    <w:rsid w:val="00477292"/>
    <w:rsid w:val="00483265"/>
    <w:rsid w:val="00483ADC"/>
    <w:rsid w:val="00487278"/>
    <w:rsid w:val="0049054F"/>
    <w:rsid w:val="004A3355"/>
    <w:rsid w:val="004A48BE"/>
    <w:rsid w:val="004C1337"/>
    <w:rsid w:val="004C618E"/>
    <w:rsid w:val="004D1558"/>
    <w:rsid w:val="004D2B90"/>
    <w:rsid w:val="004E54F6"/>
    <w:rsid w:val="004E738C"/>
    <w:rsid w:val="004F0EEA"/>
    <w:rsid w:val="004F6A5E"/>
    <w:rsid w:val="0051096E"/>
    <w:rsid w:val="0051774B"/>
    <w:rsid w:val="00520FC1"/>
    <w:rsid w:val="005233DA"/>
    <w:rsid w:val="00531796"/>
    <w:rsid w:val="00536434"/>
    <w:rsid w:val="005501F9"/>
    <w:rsid w:val="00551716"/>
    <w:rsid w:val="00556218"/>
    <w:rsid w:val="00581CDA"/>
    <w:rsid w:val="00582015"/>
    <w:rsid w:val="005912CA"/>
    <w:rsid w:val="005A26D3"/>
    <w:rsid w:val="005A6BAF"/>
    <w:rsid w:val="005B11C0"/>
    <w:rsid w:val="005C1CA0"/>
    <w:rsid w:val="005D7130"/>
    <w:rsid w:val="005E690F"/>
    <w:rsid w:val="005F1EEF"/>
    <w:rsid w:val="00601321"/>
    <w:rsid w:val="00620A9E"/>
    <w:rsid w:val="00640E55"/>
    <w:rsid w:val="0064487C"/>
    <w:rsid w:val="0065321B"/>
    <w:rsid w:val="00667AB4"/>
    <w:rsid w:val="006716C4"/>
    <w:rsid w:val="00683BC0"/>
    <w:rsid w:val="00684FB3"/>
    <w:rsid w:val="006B3194"/>
    <w:rsid w:val="006B3DBE"/>
    <w:rsid w:val="006C6C6A"/>
    <w:rsid w:val="006C76CB"/>
    <w:rsid w:val="006D039D"/>
    <w:rsid w:val="006D042A"/>
    <w:rsid w:val="006E007B"/>
    <w:rsid w:val="006E4284"/>
    <w:rsid w:val="006E4E07"/>
    <w:rsid w:val="006F3FEC"/>
    <w:rsid w:val="007017FA"/>
    <w:rsid w:val="00703B7D"/>
    <w:rsid w:val="00704D1E"/>
    <w:rsid w:val="00706920"/>
    <w:rsid w:val="00706E6C"/>
    <w:rsid w:val="00713BA3"/>
    <w:rsid w:val="00730AB8"/>
    <w:rsid w:val="007466A0"/>
    <w:rsid w:val="0075574A"/>
    <w:rsid w:val="0076648F"/>
    <w:rsid w:val="00785908"/>
    <w:rsid w:val="00793E29"/>
    <w:rsid w:val="00793FCD"/>
    <w:rsid w:val="007A7AB6"/>
    <w:rsid w:val="007C27B7"/>
    <w:rsid w:val="007D748E"/>
    <w:rsid w:val="007E7912"/>
    <w:rsid w:val="008044DF"/>
    <w:rsid w:val="00804A3B"/>
    <w:rsid w:val="0080627F"/>
    <w:rsid w:val="00806498"/>
    <w:rsid w:val="00806A1D"/>
    <w:rsid w:val="00817E00"/>
    <w:rsid w:val="00825354"/>
    <w:rsid w:val="008327DC"/>
    <w:rsid w:val="00846B6A"/>
    <w:rsid w:val="00854425"/>
    <w:rsid w:val="00855D26"/>
    <w:rsid w:val="00863CA8"/>
    <w:rsid w:val="00891E2F"/>
    <w:rsid w:val="008B0C12"/>
    <w:rsid w:val="008E50EB"/>
    <w:rsid w:val="00923BDE"/>
    <w:rsid w:val="00927728"/>
    <w:rsid w:val="009359F3"/>
    <w:rsid w:val="00942D93"/>
    <w:rsid w:val="00945412"/>
    <w:rsid w:val="0095591D"/>
    <w:rsid w:val="00964C33"/>
    <w:rsid w:val="009703AE"/>
    <w:rsid w:val="00975470"/>
    <w:rsid w:val="00981FF8"/>
    <w:rsid w:val="00985F74"/>
    <w:rsid w:val="009862E6"/>
    <w:rsid w:val="00990F0E"/>
    <w:rsid w:val="00993DCD"/>
    <w:rsid w:val="009A0F43"/>
    <w:rsid w:val="009A761F"/>
    <w:rsid w:val="009B2479"/>
    <w:rsid w:val="009C0C2D"/>
    <w:rsid w:val="009E0C24"/>
    <w:rsid w:val="00A01445"/>
    <w:rsid w:val="00A0725D"/>
    <w:rsid w:val="00A1620B"/>
    <w:rsid w:val="00A33374"/>
    <w:rsid w:val="00A74730"/>
    <w:rsid w:val="00A75BFF"/>
    <w:rsid w:val="00A80D26"/>
    <w:rsid w:val="00A85389"/>
    <w:rsid w:val="00A87739"/>
    <w:rsid w:val="00AA01C5"/>
    <w:rsid w:val="00AC4FE4"/>
    <w:rsid w:val="00AC7BE2"/>
    <w:rsid w:val="00AD66D5"/>
    <w:rsid w:val="00AE13E9"/>
    <w:rsid w:val="00AE1A3A"/>
    <w:rsid w:val="00AE333B"/>
    <w:rsid w:val="00AE7EDB"/>
    <w:rsid w:val="00AF6B4F"/>
    <w:rsid w:val="00B063A9"/>
    <w:rsid w:val="00B17A67"/>
    <w:rsid w:val="00B242B8"/>
    <w:rsid w:val="00B249FF"/>
    <w:rsid w:val="00B2651E"/>
    <w:rsid w:val="00B37B5A"/>
    <w:rsid w:val="00B402D5"/>
    <w:rsid w:val="00B420D3"/>
    <w:rsid w:val="00B4522E"/>
    <w:rsid w:val="00B4631A"/>
    <w:rsid w:val="00B51195"/>
    <w:rsid w:val="00B8795B"/>
    <w:rsid w:val="00BA2B42"/>
    <w:rsid w:val="00BA37D8"/>
    <w:rsid w:val="00BB0D38"/>
    <w:rsid w:val="00BB130F"/>
    <w:rsid w:val="00BC068D"/>
    <w:rsid w:val="00BC4306"/>
    <w:rsid w:val="00BD6B63"/>
    <w:rsid w:val="00BD6D31"/>
    <w:rsid w:val="00BE1BBC"/>
    <w:rsid w:val="00BE2EF0"/>
    <w:rsid w:val="00BE692F"/>
    <w:rsid w:val="00BF0E10"/>
    <w:rsid w:val="00C03EE2"/>
    <w:rsid w:val="00C264D4"/>
    <w:rsid w:val="00C33CC9"/>
    <w:rsid w:val="00C37D0B"/>
    <w:rsid w:val="00C42B6E"/>
    <w:rsid w:val="00C438BF"/>
    <w:rsid w:val="00C51690"/>
    <w:rsid w:val="00C60FD7"/>
    <w:rsid w:val="00C61DE9"/>
    <w:rsid w:val="00C939BF"/>
    <w:rsid w:val="00C96308"/>
    <w:rsid w:val="00C969E7"/>
    <w:rsid w:val="00CA7D7C"/>
    <w:rsid w:val="00CC4E80"/>
    <w:rsid w:val="00CE657C"/>
    <w:rsid w:val="00CE6643"/>
    <w:rsid w:val="00CE6796"/>
    <w:rsid w:val="00CF36B2"/>
    <w:rsid w:val="00CF5CF5"/>
    <w:rsid w:val="00CF7A61"/>
    <w:rsid w:val="00D125BD"/>
    <w:rsid w:val="00D267B3"/>
    <w:rsid w:val="00D31702"/>
    <w:rsid w:val="00D332DC"/>
    <w:rsid w:val="00D35EB1"/>
    <w:rsid w:val="00D4005C"/>
    <w:rsid w:val="00D421A9"/>
    <w:rsid w:val="00D62195"/>
    <w:rsid w:val="00D628DE"/>
    <w:rsid w:val="00D6492F"/>
    <w:rsid w:val="00D70C59"/>
    <w:rsid w:val="00D76271"/>
    <w:rsid w:val="00DB4D52"/>
    <w:rsid w:val="00DB5C6E"/>
    <w:rsid w:val="00DC0127"/>
    <w:rsid w:val="00DC45B4"/>
    <w:rsid w:val="00E07B77"/>
    <w:rsid w:val="00E16B59"/>
    <w:rsid w:val="00E242C7"/>
    <w:rsid w:val="00E26616"/>
    <w:rsid w:val="00E36865"/>
    <w:rsid w:val="00E45789"/>
    <w:rsid w:val="00E517DA"/>
    <w:rsid w:val="00E54EBC"/>
    <w:rsid w:val="00E55755"/>
    <w:rsid w:val="00E56357"/>
    <w:rsid w:val="00E72B2C"/>
    <w:rsid w:val="00E74996"/>
    <w:rsid w:val="00E76108"/>
    <w:rsid w:val="00E801E1"/>
    <w:rsid w:val="00E84648"/>
    <w:rsid w:val="00EA290F"/>
    <w:rsid w:val="00EB51A1"/>
    <w:rsid w:val="00EB7376"/>
    <w:rsid w:val="00EC15B8"/>
    <w:rsid w:val="00EC1776"/>
    <w:rsid w:val="00ED205E"/>
    <w:rsid w:val="00F01188"/>
    <w:rsid w:val="00F05502"/>
    <w:rsid w:val="00F22716"/>
    <w:rsid w:val="00F23AAC"/>
    <w:rsid w:val="00F457CB"/>
    <w:rsid w:val="00F8149E"/>
    <w:rsid w:val="00F90E21"/>
    <w:rsid w:val="00F923FD"/>
    <w:rsid w:val="00FB0E4E"/>
    <w:rsid w:val="00FC084B"/>
    <w:rsid w:val="00FC2BC5"/>
    <w:rsid w:val="00FD41C2"/>
    <w:rsid w:val="00FE31B2"/>
    <w:rsid w:val="00FF1462"/>
    <w:rsid w:val="00FF2E51"/>
    <w:rsid w:val="00FF4485"/>
    <w:rsid w:val="00FF6F4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80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C618E"/>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z-TopofFormChar">
    <w:name w:val="z-Top of Form Char"/>
    <w:basedOn w:val="DefaultParagraphFont"/>
    <w:link w:val="z-TopofForm"/>
    <w:uiPriority w:val="99"/>
    <w:semiHidden/>
    <w:rsid w:val="004C618E"/>
    <w:rPr>
      <w:rFonts w:ascii="Arial" w:eastAsia="Times New Roman" w:hAnsi="Arial" w:cs="Arial"/>
      <w:vanish/>
      <w:sz w:val="16"/>
      <w:szCs w:val="16"/>
      <w:lang w:eastAsia="it-IT"/>
    </w:rPr>
  </w:style>
  <w:style w:type="character" w:styleId="Hyperlink">
    <w:name w:val="Hyperlink"/>
    <w:basedOn w:val="DefaultParagraphFont"/>
    <w:uiPriority w:val="99"/>
    <w:unhideWhenUsed/>
    <w:rsid w:val="00F8149E"/>
    <w:rPr>
      <w:color w:val="0563C1"/>
      <w:u w:val="single"/>
    </w:rPr>
  </w:style>
  <w:style w:type="character" w:customStyle="1" w:styleId="gt-cc-tc">
    <w:name w:val="gt-cc-tc"/>
    <w:basedOn w:val="DefaultParagraphFont"/>
    <w:rsid w:val="004C618E"/>
  </w:style>
  <w:style w:type="character" w:customStyle="1" w:styleId="gt-ct-text1">
    <w:name w:val="gt-ct-text1"/>
    <w:basedOn w:val="DefaultParagraphFont"/>
    <w:rsid w:val="004C618E"/>
    <w:rPr>
      <w:color w:val="222222"/>
      <w:sz w:val="24"/>
      <w:szCs w:val="24"/>
    </w:rPr>
  </w:style>
  <w:style w:type="character" w:customStyle="1" w:styleId="gt-card-ttl-txt1">
    <w:name w:val="gt-card-ttl-txt1"/>
    <w:basedOn w:val="DefaultParagraphFont"/>
    <w:rsid w:val="004C618E"/>
    <w:rPr>
      <w:color w:val="222222"/>
    </w:rPr>
  </w:style>
  <w:style w:type="character" w:customStyle="1" w:styleId="HeaderChar">
    <w:name w:val="Header Char"/>
    <w:basedOn w:val="DefaultParagraphFont"/>
    <w:link w:val="Header"/>
    <w:uiPriority w:val="99"/>
    <w:rsid w:val="00DB4D52"/>
  </w:style>
  <w:style w:type="paragraph" w:styleId="z-BottomofForm">
    <w:name w:val="HTML Bottom of Form"/>
    <w:basedOn w:val="Normal"/>
    <w:next w:val="Normal"/>
    <w:link w:val="z-BottomofFormChar"/>
    <w:hidden/>
    <w:uiPriority w:val="99"/>
    <w:semiHidden/>
    <w:unhideWhenUsed/>
    <w:rsid w:val="004C618E"/>
    <w:pPr>
      <w:pBdr>
        <w:top w:val="single" w:sz="6" w:space="1" w:color="auto"/>
      </w:pBdr>
      <w:spacing w:after="0" w:line="240" w:lineRule="auto"/>
      <w:jc w:val="center"/>
    </w:pPr>
    <w:rPr>
      <w:rFonts w:ascii="Arial" w:eastAsia="Times New Roman" w:hAnsi="Arial" w:cs="Arial"/>
      <w:vanish/>
      <w:sz w:val="16"/>
      <w:szCs w:val="16"/>
      <w:lang w:eastAsia="it-IT"/>
    </w:rPr>
  </w:style>
  <w:style w:type="paragraph" w:styleId="FootnoteText">
    <w:name w:val="footnote text"/>
    <w:basedOn w:val="Normal"/>
    <w:link w:val="FootnoteTextChar"/>
    <w:uiPriority w:val="99"/>
    <w:semiHidden/>
    <w:unhideWhenUsed/>
    <w:rsid w:val="007E7912"/>
    <w:pPr>
      <w:spacing w:after="0" w:line="240" w:lineRule="auto"/>
    </w:pPr>
    <w:rPr>
      <w:sz w:val="20"/>
      <w:szCs w:val="20"/>
    </w:rPr>
  </w:style>
  <w:style w:type="character" w:customStyle="1" w:styleId="z-BottomofFormChar">
    <w:name w:val="z-Bottom of Form Char"/>
    <w:basedOn w:val="DefaultParagraphFont"/>
    <w:link w:val="z-BottomofForm"/>
    <w:uiPriority w:val="99"/>
    <w:semiHidden/>
    <w:rsid w:val="004C618E"/>
    <w:rPr>
      <w:rFonts w:ascii="Arial" w:eastAsia="Times New Roman" w:hAnsi="Arial" w:cs="Arial"/>
      <w:vanish/>
      <w:sz w:val="16"/>
      <w:szCs w:val="16"/>
      <w:lang w:eastAsia="it-IT"/>
    </w:rPr>
  </w:style>
  <w:style w:type="character" w:customStyle="1" w:styleId="FootnoteTextChar">
    <w:name w:val="Footnote Text Char"/>
    <w:basedOn w:val="DefaultParagraphFont"/>
    <w:link w:val="FootnoteText"/>
    <w:uiPriority w:val="99"/>
    <w:semiHidden/>
    <w:rsid w:val="007E7912"/>
    <w:rPr>
      <w:sz w:val="20"/>
      <w:szCs w:val="20"/>
    </w:rPr>
  </w:style>
  <w:style w:type="paragraph" w:styleId="ListParagraph">
    <w:name w:val="List Paragraph"/>
    <w:basedOn w:val="Normal"/>
    <w:uiPriority w:val="34"/>
    <w:qFormat/>
    <w:rsid w:val="001B5640"/>
    <w:pPr>
      <w:ind w:left="720"/>
      <w:contextualSpacing/>
    </w:pPr>
  </w:style>
  <w:style w:type="paragraph" w:styleId="BalloonText">
    <w:name w:val="Balloon Text"/>
    <w:basedOn w:val="Normal"/>
    <w:link w:val="BalloonTextChar"/>
    <w:uiPriority w:val="99"/>
    <w:semiHidden/>
    <w:unhideWhenUsed/>
    <w:rsid w:val="00246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AB4"/>
    <w:rPr>
      <w:rFonts w:ascii="Segoe UI" w:hAnsi="Segoe UI" w:cs="Segoe UI"/>
      <w:sz w:val="18"/>
      <w:szCs w:val="18"/>
    </w:rPr>
  </w:style>
  <w:style w:type="character" w:styleId="CommentReference">
    <w:name w:val="annotation reference"/>
    <w:basedOn w:val="DefaultParagraphFont"/>
    <w:uiPriority w:val="99"/>
    <w:semiHidden/>
    <w:unhideWhenUsed/>
    <w:rsid w:val="00246AB4"/>
    <w:rPr>
      <w:sz w:val="16"/>
      <w:szCs w:val="16"/>
    </w:rPr>
  </w:style>
  <w:style w:type="paragraph" w:styleId="CommentText">
    <w:name w:val="annotation text"/>
    <w:basedOn w:val="Normal"/>
    <w:link w:val="CommentTextChar"/>
    <w:uiPriority w:val="99"/>
    <w:semiHidden/>
    <w:unhideWhenUsed/>
    <w:rsid w:val="00246AB4"/>
    <w:pPr>
      <w:spacing w:line="240" w:lineRule="auto"/>
    </w:pPr>
    <w:rPr>
      <w:sz w:val="20"/>
      <w:szCs w:val="20"/>
    </w:rPr>
  </w:style>
  <w:style w:type="character" w:customStyle="1" w:styleId="CommentTextChar">
    <w:name w:val="Comment Text Char"/>
    <w:basedOn w:val="DefaultParagraphFont"/>
    <w:link w:val="CommentText"/>
    <w:uiPriority w:val="99"/>
    <w:semiHidden/>
    <w:rsid w:val="00246AB4"/>
    <w:rPr>
      <w:sz w:val="20"/>
      <w:szCs w:val="20"/>
    </w:rPr>
  </w:style>
  <w:style w:type="paragraph" w:styleId="CommentSubject">
    <w:name w:val="annotation subject"/>
    <w:basedOn w:val="CommentText"/>
    <w:next w:val="CommentText"/>
    <w:link w:val="CommentSubjectChar"/>
    <w:uiPriority w:val="99"/>
    <w:semiHidden/>
    <w:unhideWhenUsed/>
    <w:rsid w:val="00246AB4"/>
    <w:rPr>
      <w:b/>
      <w:bCs/>
    </w:rPr>
  </w:style>
  <w:style w:type="character" w:customStyle="1" w:styleId="CommentSubjectChar">
    <w:name w:val="Comment Subject Char"/>
    <w:basedOn w:val="CommentTextChar"/>
    <w:link w:val="CommentSubject"/>
    <w:uiPriority w:val="99"/>
    <w:semiHidden/>
    <w:rsid w:val="00246AB4"/>
    <w:rPr>
      <w:b/>
      <w:bCs/>
      <w:sz w:val="20"/>
      <w:szCs w:val="20"/>
    </w:rPr>
  </w:style>
  <w:style w:type="table" w:styleId="TableGrid">
    <w:name w:val="Table Grid"/>
    <w:basedOn w:val="TableNormal"/>
    <w:uiPriority w:val="39"/>
    <w:rsid w:val="00855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4C72"/>
    <w:rPr>
      <w:color w:val="605E5C"/>
      <w:shd w:val="clear" w:color="auto" w:fill="E1DFDD"/>
    </w:rPr>
  </w:style>
  <w:style w:type="paragraph" w:styleId="Header">
    <w:name w:val="header"/>
    <w:basedOn w:val="Normal"/>
    <w:link w:val="HeaderChar"/>
    <w:uiPriority w:val="99"/>
    <w:unhideWhenUsed/>
    <w:rsid w:val="00DB4D52"/>
    <w:pPr>
      <w:tabs>
        <w:tab w:val="center" w:pos="4680"/>
        <w:tab w:val="right" w:pos="9360"/>
      </w:tabs>
      <w:spacing w:after="0" w:line="240" w:lineRule="auto"/>
    </w:pPr>
  </w:style>
  <w:style w:type="paragraph" w:styleId="Footer">
    <w:name w:val="footer"/>
    <w:basedOn w:val="Normal"/>
    <w:link w:val="FooterChar"/>
    <w:uiPriority w:val="99"/>
    <w:unhideWhenUsed/>
    <w:rsid w:val="00DB4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D52"/>
  </w:style>
  <w:style w:type="character" w:styleId="FootnoteReference">
    <w:name w:val="footnote reference"/>
    <w:basedOn w:val="DefaultParagraphFont"/>
    <w:uiPriority w:val="99"/>
    <w:semiHidden/>
    <w:unhideWhenUsed/>
    <w:rsid w:val="007E7912"/>
    <w:rPr>
      <w:vertAlign w:val="superscript"/>
    </w:rPr>
  </w:style>
  <w:style w:type="paragraph" w:styleId="Revision">
    <w:name w:val="Revision"/>
    <w:hidden/>
    <w:uiPriority w:val="99"/>
    <w:semiHidden/>
    <w:rsid w:val="00D4005C"/>
    <w:pPr>
      <w:spacing w:after="0" w:line="240" w:lineRule="auto"/>
    </w:pPr>
  </w:style>
  <w:style w:type="paragraph" w:customStyle="1" w:styleId="ListParagraph1">
    <w:name w:val="ListParagraph_1"/>
    <w:uiPriority w:val="1"/>
    <w:qFormat/>
    <w:pPr>
      <w:ind w:left="467" w:hanging="356"/>
    </w:pPr>
    <w:rPr>
      <w:rFonts w:ascii="Cambria" w:eastAsia="Cambria" w:hAnsi="Cambria" w:cs="Cambria"/>
    </w:rPr>
  </w:style>
  <w:style w:type="paragraph" w:customStyle="1" w:styleId="ListParagraph10">
    <w:name w:val="ListParagraph_1"/>
    <w:uiPriority w:val="1"/>
    <w:qFormat/>
    <w:pPr>
      <w:ind w:left="467" w:hanging="356"/>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495792">
      <w:bodyDiv w:val="1"/>
      <w:marLeft w:val="0"/>
      <w:marRight w:val="0"/>
      <w:marTop w:val="0"/>
      <w:marBottom w:val="0"/>
      <w:divBdr>
        <w:top w:val="none" w:sz="0" w:space="0" w:color="auto"/>
        <w:left w:val="none" w:sz="0" w:space="0" w:color="auto"/>
        <w:bottom w:val="none" w:sz="0" w:space="0" w:color="auto"/>
        <w:right w:val="none" w:sz="0" w:space="0" w:color="auto"/>
      </w:divBdr>
    </w:div>
    <w:div w:id="1352874783">
      <w:bodyDiv w:val="1"/>
      <w:marLeft w:val="0"/>
      <w:marRight w:val="0"/>
      <w:marTop w:val="0"/>
      <w:marBottom w:val="0"/>
      <w:divBdr>
        <w:top w:val="none" w:sz="0" w:space="0" w:color="auto"/>
        <w:left w:val="none" w:sz="0" w:space="0" w:color="auto"/>
        <w:bottom w:val="none" w:sz="0" w:space="0" w:color="auto"/>
        <w:right w:val="none" w:sz="0" w:space="0" w:color="auto"/>
      </w:divBdr>
    </w:div>
    <w:div w:id="2110930519">
      <w:bodyDiv w:val="1"/>
      <w:marLeft w:val="0"/>
      <w:marRight w:val="0"/>
      <w:marTop w:val="0"/>
      <w:marBottom w:val="0"/>
      <w:divBdr>
        <w:top w:val="none" w:sz="0" w:space="0" w:color="auto"/>
        <w:left w:val="none" w:sz="0" w:space="0" w:color="auto"/>
        <w:bottom w:val="none" w:sz="0" w:space="0" w:color="auto"/>
        <w:right w:val="none" w:sz="0" w:space="0" w:color="auto"/>
      </w:divBdr>
      <w:divsChild>
        <w:div w:id="1816331621">
          <w:marLeft w:val="0"/>
          <w:marRight w:val="0"/>
          <w:marTop w:val="0"/>
          <w:marBottom w:val="0"/>
          <w:divBdr>
            <w:top w:val="none" w:sz="0" w:space="0" w:color="auto"/>
            <w:left w:val="none" w:sz="0" w:space="0" w:color="auto"/>
            <w:bottom w:val="none" w:sz="0" w:space="0" w:color="auto"/>
            <w:right w:val="none" w:sz="0" w:space="0" w:color="auto"/>
          </w:divBdr>
          <w:divsChild>
            <w:div w:id="101611572">
              <w:marLeft w:val="0"/>
              <w:marRight w:val="0"/>
              <w:marTop w:val="0"/>
              <w:marBottom w:val="0"/>
              <w:divBdr>
                <w:top w:val="none" w:sz="0" w:space="0" w:color="auto"/>
                <w:left w:val="none" w:sz="0" w:space="0" w:color="auto"/>
                <w:bottom w:val="none" w:sz="0" w:space="0" w:color="auto"/>
                <w:right w:val="none" w:sz="0" w:space="0" w:color="auto"/>
              </w:divBdr>
              <w:divsChild>
                <w:div w:id="1532642762">
                  <w:marLeft w:val="0"/>
                  <w:marRight w:val="0"/>
                  <w:marTop w:val="0"/>
                  <w:marBottom w:val="0"/>
                  <w:divBdr>
                    <w:top w:val="none" w:sz="0" w:space="0" w:color="auto"/>
                    <w:left w:val="none" w:sz="0" w:space="0" w:color="auto"/>
                    <w:bottom w:val="none" w:sz="0" w:space="0" w:color="auto"/>
                    <w:right w:val="none" w:sz="0" w:space="0" w:color="auto"/>
                  </w:divBdr>
                  <w:divsChild>
                    <w:div w:id="1617371774">
                      <w:marLeft w:val="0"/>
                      <w:marRight w:val="0"/>
                      <w:marTop w:val="0"/>
                      <w:marBottom w:val="0"/>
                      <w:divBdr>
                        <w:top w:val="none" w:sz="0" w:space="0" w:color="auto"/>
                        <w:left w:val="none" w:sz="0" w:space="0" w:color="auto"/>
                        <w:bottom w:val="none" w:sz="0" w:space="0" w:color="auto"/>
                        <w:right w:val="none" w:sz="0" w:space="0" w:color="auto"/>
                      </w:divBdr>
                      <w:divsChild>
                        <w:div w:id="1676960964">
                          <w:marLeft w:val="0"/>
                          <w:marRight w:val="0"/>
                          <w:marTop w:val="0"/>
                          <w:marBottom w:val="0"/>
                          <w:divBdr>
                            <w:top w:val="none" w:sz="0" w:space="0" w:color="auto"/>
                            <w:left w:val="none" w:sz="0" w:space="0" w:color="auto"/>
                            <w:bottom w:val="none" w:sz="0" w:space="0" w:color="auto"/>
                            <w:right w:val="none" w:sz="0" w:space="0" w:color="auto"/>
                          </w:divBdr>
                          <w:divsChild>
                            <w:div w:id="263533210">
                              <w:marLeft w:val="0"/>
                              <w:marRight w:val="0"/>
                              <w:marTop w:val="0"/>
                              <w:marBottom w:val="0"/>
                              <w:divBdr>
                                <w:top w:val="none" w:sz="0" w:space="0" w:color="auto"/>
                                <w:left w:val="none" w:sz="0" w:space="0" w:color="auto"/>
                                <w:bottom w:val="none" w:sz="0" w:space="0" w:color="auto"/>
                                <w:right w:val="none" w:sz="0" w:space="0" w:color="auto"/>
                              </w:divBdr>
                              <w:divsChild>
                                <w:div w:id="334460383">
                                  <w:marLeft w:val="0"/>
                                  <w:marRight w:val="0"/>
                                  <w:marTop w:val="0"/>
                                  <w:marBottom w:val="0"/>
                                  <w:divBdr>
                                    <w:top w:val="none" w:sz="0" w:space="0" w:color="auto"/>
                                    <w:left w:val="none" w:sz="0" w:space="0" w:color="auto"/>
                                    <w:bottom w:val="none" w:sz="0" w:space="0" w:color="auto"/>
                                    <w:right w:val="none" w:sz="0" w:space="0" w:color="auto"/>
                                  </w:divBdr>
                                  <w:divsChild>
                                    <w:div w:id="543059052">
                                      <w:marLeft w:val="60"/>
                                      <w:marRight w:val="0"/>
                                      <w:marTop w:val="0"/>
                                      <w:marBottom w:val="0"/>
                                      <w:divBdr>
                                        <w:top w:val="none" w:sz="0" w:space="0" w:color="auto"/>
                                        <w:left w:val="none" w:sz="0" w:space="0" w:color="auto"/>
                                        <w:bottom w:val="none" w:sz="0" w:space="0" w:color="auto"/>
                                        <w:right w:val="none" w:sz="0" w:space="0" w:color="auto"/>
                                      </w:divBdr>
                                      <w:divsChild>
                                        <w:div w:id="765467030">
                                          <w:marLeft w:val="0"/>
                                          <w:marRight w:val="0"/>
                                          <w:marTop w:val="0"/>
                                          <w:marBottom w:val="0"/>
                                          <w:divBdr>
                                            <w:top w:val="none" w:sz="0" w:space="0" w:color="auto"/>
                                            <w:left w:val="none" w:sz="0" w:space="0" w:color="auto"/>
                                            <w:bottom w:val="none" w:sz="0" w:space="0" w:color="auto"/>
                                            <w:right w:val="none" w:sz="0" w:space="0" w:color="auto"/>
                                          </w:divBdr>
                                          <w:divsChild>
                                            <w:div w:id="838424537">
                                              <w:marLeft w:val="0"/>
                                              <w:marRight w:val="0"/>
                                              <w:marTop w:val="0"/>
                                              <w:marBottom w:val="120"/>
                                              <w:divBdr>
                                                <w:top w:val="single" w:sz="6" w:space="0" w:color="F5F5F5"/>
                                                <w:left w:val="single" w:sz="6" w:space="0" w:color="F5F5F5"/>
                                                <w:bottom w:val="single" w:sz="6" w:space="0" w:color="F5F5F5"/>
                                                <w:right w:val="single" w:sz="6" w:space="0" w:color="F5F5F5"/>
                                              </w:divBdr>
                                              <w:divsChild>
                                                <w:div w:id="1959290348">
                                                  <w:marLeft w:val="0"/>
                                                  <w:marRight w:val="0"/>
                                                  <w:marTop w:val="0"/>
                                                  <w:marBottom w:val="0"/>
                                                  <w:divBdr>
                                                    <w:top w:val="none" w:sz="0" w:space="0" w:color="auto"/>
                                                    <w:left w:val="none" w:sz="0" w:space="0" w:color="auto"/>
                                                    <w:bottom w:val="none" w:sz="0" w:space="0" w:color="auto"/>
                                                    <w:right w:val="none" w:sz="0" w:space="0" w:color="auto"/>
                                                  </w:divBdr>
                                                  <w:divsChild>
                                                    <w:div w:id="112948966">
                                                      <w:marLeft w:val="0"/>
                                                      <w:marRight w:val="0"/>
                                                      <w:marTop w:val="0"/>
                                                      <w:marBottom w:val="0"/>
                                                      <w:divBdr>
                                                        <w:top w:val="none" w:sz="0" w:space="0" w:color="auto"/>
                                                        <w:left w:val="none" w:sz="0" w:space="0" w:color="auto"/>
                                                        <w:bottom w:val="none" w:sz="0" w:space="0" w:color="auto"/>
                                                        <w:right w:val="none" w:sz="0" w:space="0" w:color="auto"/>
                                                      </w:divBdr>
                                                    </w:div>
                                                  </w:divsChild>
                                                </w:div>
                                                <w:div w:id="2052025397">
                                                  <w:marLeft w:val="0"/>
                                                  <w:marRight w:val="0"/>
                                                  <w:marTop w:val="0"/>
                                                  <w:marBottom w:val="0"/>
                                                  <w:divBdr>
                                                    <w:top w:val="none" w:sz="0" w:space="0" w:color="auto"/>
                                                    <w:left w:val="none" w:sz="0" w:space="0" w:color="auto"/>
                                                    <w:bottom w:val="none" w:sz="0" w:space="0" w:color="auto"/>
                                                    <w:right w:val="none" w:sz="0" w:space="0" w:color="auto"/>
                                                  </w:divBdr>
                                                  <w:divsChild>
                                                    <w:div w:id="746224592">
                                                      <w:marLeft w:val="0"/>
                                                      <w:marRight w:val="0"/>
                                                      <w:marTop w:val="0"/>
                                                      <w:marBottom w:val="0"/>
                                                      <w:divBdr>
                                                        <w:top w:val="none" w:sz="0" w:space="0" w:color="auto"/>
                                                        <w:left w:val="none" w:sz="0" w:space="0" w:color="auto"/>
                                                        <w:bottom w:val="none" w:sz="0" w:space="0" w:color="auto"/>
                                                        <w:right w:val="none" w:sz="0" w:space="0" w:color="auto"/>
                                                      </w:divBdr>
                                                    </w:div>
                                                  </w:divsChild>
                                                </w:div>
                                                <w:div w:id="1543665877">
                                                  <w:marLeft w:val="0"/>
                                                  <w:marRight w:val="0"/>
                                                  <w:marTop w:val="0"/>
                                                  <w:marBottom w:val="0"/>
                                                  <w:divBdr>
                                                    <w:top w:val="none" w:sz="0" w:space="0" w:color="auto"/>
                                                    <w:left w:val="none" w:sz="0" w:space="0" w:color="auto"/>
                                                    <w:bottom w:val="none" w:sz="0" w:space="0" w:color="auto"/>
                                                    <w:right w:val="none" w:sz="0" w:space="0" w:color="auto"/>
                                                  </w:divBdr>
                                                  <w:divsChild>
                                                    <w:div w:id="818812832">
                                                      <w:marLeft w:val="0"/>
                                                      <w:marRight w:val="0"/>
                                                      <w:marTop w:val="0"/>
                                                      <w:marBottom w:val="0"/>
                                                      <w:divBdr>
                                                        <w:top w:val="none" w:sz="0" w:space="0" w:color="auto"/>
                                                        <w:left w:val="none" w:sz="0" w:space="0" w:color="auto"/>
                                                        <w:bottom w:val="none" w:sz="0" w:space="0" w:color="auto"/>
                                                        <w:right w:val="none" w:sz="0" w:space="0" w:color="auto"/>
                                                      </w:divBdr>
                                                      <w:divsChild>
                                                        <w:div w:id="1146508577">
                                                          <w:marLeft w:val="0"/>
                                                          <w:marRight w:val="0"/>
                                                          <w:marTop w:val="0"/>
                                                          <w:marBottom w:val="0"/>
                                                          <w:divBdr>
                                                            <w:top w:val="none" w:sz="0" w:space="0" w:color="auto"/>
                                                            <w:left w:val="none" w:sz="0" w:space="0" w:color="auto"/>
                                                            <w:bottom w:val="none" w:sz="0" w:space="0" w:color="auto"/>
                                                            <w:right w:val="none" w:sz="0" w:space="0" w:color="auto"/>
                                                          </w:divBdr>
                                                        </w:div>
                                                        <w:div w:id="2108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3490">
                                              <w:marLeft w:val="0"/>
                                              <w:marRight w:val="0"/>
                                              <w:marTop w:val="0"/>
                                              <w:marBottom w:val="0"/>
                                              <w:divBdr>
                                                <w:top w:val="none" w:sz="0" w:space="0" w:color="auto"/>
                                                <w:left w:val="none" w:sz="0" w:space="0" w:color="auto"/>
                                                <w:bottom w:val="none" w:sz="0" w:space="0" w:color="auto"/>
                                                <w:right w:val="none" w:sz="0" w:space="0" w:color="auto"/>
                                              </w:divBdr>
                                              <w:divsChild>
                                                <w:div w:id="803234722">
                                                  <w:marLeft w:val="0"/>
                                                  <w:marRight w:val="0"/>
                                                  <w:marTop w:val="600"/>
                                                  <w:marBottom w:val="0"/>
                                                  <w:divBdr>
                                                    <w:top w:val="none" w:sz="0" w:space="0" w:color="auto"/>
                                                    <w:left w:val="none" w:sz="0" w:space="0" w:color="auto"/>
                                                    <w:bottom w:val="none" w:sz="0" w:space="0" w:color="auto"/>
                                                    <w:right w:val="none" w:sz="0" w:space="0" w:color="auto"/>
                                                  </w:divBdr>
                                                  <w:divsChild>
                                                    <w:div w:id="1055354245">
                                                      <w:marLeft w:val="0"/>
                                                      <w:marRight w:val="0"/>
                                                      <w:marTop w:val="0"/>
                                                      <w:marBottom w:val="0"/>
                                                      <w:divBdr>
                                                        <w:top w:val="none" w:sz="0" w:space="0" w:color="auto"/>
                                                        <w:left w:val="none" w:sz="0" w:space="0" w:color="auto"/>
                                                        <w:bottom w:val="none" w:sz="0" w:space="0" w:color="auto"/>
                                                        <w:right w:val="none" w:sz="0" w:space="0" w:color="auto"/>
                                                      </w:divBdr>
                                                      <w:divsChild>
                                                        <w:div w:id="1236208966">
                                                          <w:marLeft w:val="0"/>
                                                          <w:marRight w:val="0"/>
                                                          <w:marTop w:val="0"/>
                                                          <w:marBottom w:val="0"/>
                                                          <w:divBdr>
                                                            <w:top w:val="none" w:sz="0" w:space="0" w:color="auto"/>
                                                            <w:left w:val="none" w:sz="0" w:space="0" w:color="auto"/>
                                                            <w:bottom w:val="none" w:sz="0" w:space="0" w:color="auto"/>
                                                            <w:right w:val="none" w:sz="0" w:space="0" w:color="auto"/>
                                                          </w:divBdr>
                                                          <w:divsChild>
                                                            <w:div w:id="737629946">
                                                              <w:marLeft w:val="0"/>
                                                              <w:marRight w:val="0"/>
                                                              <w:marTop w:val="0"/>
                                                              <w:marBottom w:val="0"/>
                                                              <w:divBdr>
                                                                <w:top w:val="none" w:sz="0" w:space="0" w:color="auto"/>
                                                                <w:left w:val="none" w:sz="0" w:space="0" w:color="auto"/>
                                                                <w:bottom w:val="none" w:sz="0" w:space="0" w:color="auto"/>
                                                                <w:right w:val="none" w:sz="0" w:space="0" w:color="auto"/>
                                                              </w:divBdr>
                                                              <w:divsChild>
                                                                <w:div w:id="87577675">
                                                                  <w:marLeft w:val="0"/>
                                                                  <w:marRight w:val="0"/>
                                                                  <w:marTop w:val="100"/>
                                                                  <w:marBottom w:val="100"/>
                                                                  <w:divBdr>
                                                                    <w:top w:val="none" w:sz="0" w:space="0" w:color="auto"/>
                                                                    <w:left w:val="none" w:sz="0" w:space="0" w:color="auto"/>
                                                                    <w:bottom w:val="none" w:sz="0" w:space="0" w:color="auto"/>
                                                                    <w:right w:val="none" w:sz="0" w:space="0" w:color="auto"/>
                                                                  </w:divBdr>
                                                                </w:div>
                                                                <w:div w:id="15226649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04979531">
                                                  <w:marLeft w:val="0"/>
                                                  <w:marRight w:val="0"/>
                                                  <w:marTop w:val="0"/>
                                                  <w:marBottom w:val="0"/>
                                                  <w:divBdr>
                                                    <w:top w:val="none" w:sz="0" w:space="0" w:color="auto"/>
                                                    <w:left w:val="none" w:sz="0" w:space="0" w:color="auto"/>
                                                    <w:bottom w:val="none" w:sz="0" w:space="0" w:color="auto"/>
                                                    <w:right w:val="none" w:sz="0" w:space="0" w:color="auto"/>
                                                  </w:divBdr>
                                                  <w:divsChild>
                                                    <w:div w:id="583302784">
                                                      <w:marLeft w:val="0"/>
                                                      <w:marRight w:val="0"/>
                                                      <w:marTop w:val="90"/>
                                                      <w:marBottom w:val="90"/>
                                                      <w:divBdr>
                                                        <w:top w:val="none" w:sz="0" w:space="4" w:color="F0C36D"/>
                                                        <w:left w:val="none" w:sz="0" w:space="4" w:color="F0C36D"/>
                                                        <w:bottom w:val="none" w:sz="0" w:space="4" w:color="F0C36D"/>
                                                        <w:right w:val="none" w:sz="0" w:space="4" w:color="F0C36D"/>
                                                      </w:divBdr>
                                                      <w:divsChild>
                                                        <w:div w:id="1647468805">
                                                          <w:marLeft w:val="0"/>
                                                          <w:marRight w:val="0"/>
                                                          <w:marTop w:val="0"/>
                                                          <w:marBottom w:val="0"/>
                                                          <w:divBdr>
                                                            <w:top w:val="none" w:sz="0" w:space="0" w:color="auto"/>
                                                            <w:left w:val="none" w:sz="0" w:space="0" w:color="auto"/>
                                                            <w:bottom w:val="none" w:sz="0" w:space="0" w:color="auto"/>
                                                            <w:right w:val="none" w:sz="0" w:space="0" w:color="auto"/>
                                                          </w:divBdr>
                                                        </w:div>
                                                      </w:divsChild>
                                                    </w:div>
                                                    <w:div w:id="1522663685">
                                                      <w:marLeft w:val="0"/>
                                                      <w:marRight w:val="0"/>
                                                      <w:marTop w:val="0"/>
                                                      <w:marBottom w:val="0"/>
                                                      <w:divBdr>
                                                        <w:top w:val="none" w:sz="0" w:space="0" w:color="auto"/>
                                                        <w:left w:val="none" w:sz="0" w:space="0" w:color="auto"/>
                                                        <w:bottom w:val="none" w:sz="0" w:space="0" w:color="auto"/>
                                                        <w:right w:val="none" w:sz="0" w:space="0" w:color="auto"/>
                                                      </w:divBdr>
                                                      <w:divsChild>
                                                        <w:div w:id="782269956">
                                                          <w:marLeft w:val="0"/>
                                                          <w:marRight w:val="0"/>
                                                          <w:marTop w:val="0"/>
                                                          <w:marBottom w:val="0"/>
                                                          <w:divBdr>
                                                            <w:top w:val="none" w:sz="0" w:space="0" w:color="auto"/>
                                                            <w:left w:val="none" w:sz="0" w:space="0" w:color="auto"/>
                                                            <w:bottom w:val="none" w:sz="0" w:space="0" w:color="auto"/>
                                                            <w:right w:val="none" w:sz="0" w:space="0" w:color="auto"/>
                                                          </w:divBdr>
                                                        </w:div>
                                                        <w:div w:id="1702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9770">
                                  <w:marLeft w:val="0"/>
                                  <w:marRight w:val="0"/>
                                  <w:marTop w:val="0"/>
                                  <w:marBottom w:val="0"/>
                                  <w:divBdr>
                                    <w:top w:val="none" w:sz="0" w:space="0" w:color="auto"/>
                                    <w:left w:val="none" w:sz="0" w:space="0" w:color="auto"/>
                                    <w:bottom w:val="none" w:sz="0" w:space="0" w:color="auto"/>
                                    <w:right w:val="none" w:sz="0" w:space="0" w:color="auto"/>
                                  </w:divBdr>
                                  <w:divsChild>
                                    <w:div w:id="1473403126">
                                      <w:marLeft w:val="0"/>
                                      <w:marRight w:val="0"/>
                                      <w:marTop w:val="600"/>
                                      <w:marBottom w:val="0"/>
                                      <w:divBdr>
                                        <w:top w:val="none" w:sz="0" w:space="0" w:color="auto"/>
                                        <w:left w:val="none" w:sz="0" w:space="0" w:color="auto"/>
                                        <w:bottom w:val="none" w:sz="0" w:space="0" w:color="auto"/>
                                        <w:right w:val="none" w:sz="0" w:space="0" w:color="auto"/>
                                      </w:divBdr>
                                      <w:divsChild>
                                        <w:div w:id="1801147020">
                                          <w:marLeft w:val="0"/>
                                          <w:marRight w:val="0"/>
                                          <w:marTop w:val="0"/>
                                          <w:marBottom w:val="0"/>
                                          <w:divBdr>
                                            <w:top w:val="none" w:sz="0" w:space="0" w:color="auto"/>
                                            <w:left w:val="none" w:sz="0" w:space="0" w:color="auto"/>
                                            <w:bottom w:val="none" w:sz="0" w:space="0" w:color="auto"/>
                                            <w:right w:val="none" w:sz="0" w:space="0" w:color="auto"/>
                                          </w:divBdr>
                                          <w:divsChild>
                                            <w:div w:id="1547447899">
                                              <w:marLeft w:val="0"/>
                                              <w:marRight w:val="0"/>
                                              <w:marTop w:val="0"/>
                                              <w:marBottom w:val="0"/>
                                              <w:divBdr>
                                                <w:top w:val="none" w:sz="0" w:space="0" w:color="auto"/>
                                                <w:left w:val="none" w:sz="0" w:space="0" w:color="auto"/>
                                                <w:bottom w:val="none" w:sz="0" w:space="0" w:color="auto"/>
                                                <w:right w:val="none" w:sz="0" w:space="0" w:color="auto"/>
                                              </w:divBdr>
                                              <w:divsChild>
                                                <w:div w:id="507909477">
                                                  <w:marLeft w:val="0"/>
                                                  <w:marRight w:val="0"/>
                                                  <w:marTop w:val="0"/>
                                                  <w:marBottom w:val="0"/>
                                                  <w:divBdr>
                                                    <w:top w:val="none" w:sz="0" w:space="0" w:color="auto"/>
                                                    <w:left w:val="none" w:sz="0" w:space="0" w:color="auto"/>
                                                    <w:bottom w:val="none" w:sz="0" w:space="0" w:color="auto"/>
                                                    <w:right w:val="none" w:sz="0" w:space="0" w:color="auto"/>
                                                  </w:divBdr>
                                                  <w:divsChild>
                                                    <w:div w:id="4151708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8473940">
                                  <w:marLeft w:val="0"/>
                                  <w:marRight w:val="0"/>
                                  <w:marTop w:val="0"/>
                                  <w:marBottom w:val="0"/>
                                  <w:divBdr>
                                    <w:top w:val="none" w:sz="0" w:space="0" w:color="auto"/>
                                    <w:left w:val="none" w:sz="0" w:space="0" w:color="auto"/>
                                    <w:bottom w:val="none" w:sz="0" w:space="0" w:color="auto"/>
                                    <w:right w:val="none" w:sz="0" w:space="0" w:color="auto"/>
                                  </w:divBdr>
                                  <w:divsChild>
                                    <w:div w:id="560793413">
                                      <w:marLeft w:val="0"/>
                                      <w:marRight w:val="0"/>
                                      <w:marTop w:val="0"/>
                                      <w:marBottom w:val="0"/>
                                      <w:divBdr>
                                        <w:top w:val="none" w:sz="0" w:space="0" w:color="auto"/>
                                        <w:left w:val="none" w:sz="0" w:space="0" w:color="auto"/>
                                        <w:bottom w:val="single" w:sz="6" w:space="3" w:color="CCCCCC"/>
                                        <w:right w:val="none" w:sz="0" w:space="0" w:color="auto"/>
                                      </w:divBdr>
                                    </w:div>
                                    <w:div w:id="801734548">
                                      <w:marLeft w:val="0"/>
                                      <w:marRight w:val="0"/>
                                      <w:marTop w:val="0"/>
                                      <w:marBottom w:val="0"/>
                                      <w:divBdr>
                                        <w:top w:val="none" w:sz="0" w:space="0" w:color="auto"/>
                                        <w:left w:val="none" w:sz="0" w:space="0" w:color="auto"/>
                                        <w:bottom w:val="none" w:sz="0" w:space="0" w:color="auto"/>
                                        <w:right w:val="none" w:sz="0" w:space="0" w:color="auto"/>
                                      </w:divBdr>
                                      <w:divsChild>
                                        <w:div w:id="928465033">
                                          <w:marLeft w:val="0"/>
                                          <w:marRight w:val="0"/>
                                          <w:marTop w:val="0"/>
                                          <w:marBottom w:val="0"/>
                                          <w:divBdr>
                                            <w:top w:val="none" w:sz="0" w:space="0" w:color="auto"/>
                                            <w:left w:val="none" w:sz="0" w:space="0" w:color="auto"/>
                                            <w:bottom w:val="none" w:sz="0" w:space="0" w:color="auto"/>
                                            <w:right w:val="none" w:sz="0" w:space="0" w:color="auto"/>
                                          </w:divBdr>
                                          <w:divsChild>
                                            <w:div w:id="1557277744">
                                              <w:marLeft w:val="0"/>
                                              <w:marRight w:val="60"/>
                                              <w:marTop w:val="0"/>
                                              <w:marBottom w:val="0"/>
                                              <w:divBdr>
                                                <w:top w:val="none" w:sz="0" w:space="0" w:color="auto"/>
                                                <w:left w:val="none" w:sz="0" w:space="0" w:color="auto"/>
                                                <w:bottom w:val="none" w:sz="0" w:space="0" w:color="auto"/>
                                                <w:right w:val="none" w:sz="0" w:space="0" w:color="auto"/>
                                              </w:divBdr>
                                              <w:divsChild>
                                                <w:div w:id="2063409165">
                                                  <w:marLeft w:val="0"/>
                                                  <w:marRight w:val="0"/>
                                                  <w:marTop w:val="0"/>
                                                  <w:marBottom w:val="0"/>
                                                  <w:divBdr>
                                                    <w:top w:val="none" w:sz="0" w:space="0" w:color="auto"/>
                                                    <w:left w:val="none" w:sz="0" w:space="0" w:color="auto"/>
                                                    <w:bottom w:val="none" w:sz="0" w:space="0" w:color="auto"/>
                                                    <w:right w:val="none" w:sz="0" w:space="0" w:color="auto"/>
                                                  </w:divBdr>
                                                  <w:divsChild>
                                                    <w:div w:id="536237675">
                                                      <w:marLeft w:val="0"/>
                                                      <w:marRight w:val="0"/>
                                                      <w:marTop w:val="0"/>
                                                      <w:marBottom w:val="0"/>
                                                      <w:divBdr>
                                                        <w:top w:val="none" w:sz="0" w:space="0" w:color="auto"/>
                                                        <w:left w:val="none" w:sz="0" w:space="0" w:color="auto"/>
                                                        <w:bottom w:val="none" w:sz="0" w:space="0" w:color="auto"/>
                                                        <w:right w:val="none" w:sz="0" w:space="0" w:color="auto"/>
                                                      </w:divBdr>
                                                      <w:divsChild>
                                                        <w:div w:id="591817923">
                                                          <w:marLeft w:val="0"/>
                                                          <w:marRight w:val="0"/>
                                                          <w:marTop w:val="0"/>
                                                          <w:marBottom w:val="0"/>
                                                          <w:divBdr>
                                                            <w:top w:val="none" w:sz="0" w:space="0" w:color="auto"/>
                                                            <w:left w:val="none" w:sz="0" w:space="0" w:color="auto"/>
                                                            <w:bottom w:val="none" w:sz="0" w:space="0" w:color="auto"/>
                                                            <w:right w:val="none" w:sz="0" w:space="0" w:color="auto"/>
                                                          </w:divBdr>
                                                          <w:divsChild>
                                                            <w:div w:id="18776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524">
                                                  <w:marLeft w:val="0"/>
                                                  <w:marRight w:val="0"/>
                                                  <w:marTop w:val="0"/>
                                                  <w:marBottom w:val="0"/>
                                                  <w:divBdr>
                                                    <w:top w:val="none" w:sz="0" w:space="0" w:color="auto"/>
                                                    <w:left w:val="none" w:sz="0" w:space="0" w:color="auto"/>
                                                    <w:bottom w:val="none" w:sz="0" w:space="0" w:color="auto"/>
                                                    <w:right w:val="none" w:sz="0" w:space="0" w:color="auto"/>
                                                  </w:divBdr>
                                                  <w:divsChild>
                                                    <w:div w:id="1929845835">
                                                      <w:marLeft w:val="0"/>
                                                      <w:marRight w:val="0"/>
                                                      <w:marTop w:val="0"/>
                                                      <w:marBottom w:val="0"/>
                                                      <w:divBdr>
                                                        <w:top w:val="none" w:sz="0" w:space="0" w:color="auto"/>
                                                        <w:left w:val="none" w:sz="0" w:space="0" w:color="auto"/>
                                                        <w:bottom w:val="none" w:sz="0" w:space="0" w:color="auto"/>
                                                        <w:right w:val="none" w:sz="0" w:space="0" w:color="auto"/>
                                                      </w:divBdr>
                                                      <w:divsChild>
                                                        <w:div w:id="1725787787">
                                                          <w:marLeft w:val="0"/>
                                                          <w:marRight w:val="0"/>
                                                          <w:marTop w:val="0"/>
                                                          <w:marBottom w:val="0"/>
                                                          <w:divBdr>
                                                            <w:top w:val="none" w:sz="0" w:space="0" w:color="auto"/>
                                                            <w:left w:val="none" w:sz="0" w:space="0" w:color="auto"/>
                                                            <w:bottom w:val="none" w:sz="0" w:space="0" w:color="auto"/>
                                                            <w:right w:val="none" w:sz="0" w:space="0" w:color="auto"/>
                                                          </w:divBdr>
                                                          <w:divsChild>
                                                            <w:div w:id="59903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69857">
                                                  <w:marLeft w:val="0"/>
                                                  <w:marRight w:val="0"/>
                                                  <w:marTop w:val="0"/>
                                                  <w:marBottom w:val="0"/>
                                                  <w:divBdr>
                                                    <w:top w:val="none" w:sz="0" w:space="0" w:color="auto"/>
                                                    <w:left w:val="none" w:sz="0" w:space="0" w:color="auto"/>
                                                    <w:bottom w:val="none" w:sz="0" w:space="0" w:color="auto"/>
                                                    <w:right w:val="none" w:sz="0" w:space="0" w:color="auto"/>
                                                  </w:divBdr>
                                                  <w:divsChild>
                                                    <w:div w:id="1366250221">
                                                      <w:marLeft w:val="0"/>
                                                      <w:marRight w:val="0"/>
                                                      <w:marTop w:val="0"/>
                                                      <w:marBottom w:val="0"/>
                                                      <w:divBdr>
                                                        <w:top w:val="none" w:sz="0" w:space="0" w:color="auto"/>
                                                        <w:left w:val="none" w:sz="0" w:space="0" w:color="auto"/>
                                                        <w:bottom w:val="none" w:sz="0" w:space="0" w:color="auto"/>
                                                        <w:right w:val="none" w:sz="0" w:space="0" w:color="auto"/>
                                                      </w:divBdr>
                                                      <w:divsChild>
                                                        <w:div w:id="379675437">
                                                          <w:marLeft w:val="0"/>
                                                          <w:marRight w:val="0"/>
                                                          <w:marTop w:val="0"/>
                                                          <w:marBottom w:val="0"/>
                                                          <w:divBdr>
                                                            <w:top w:val="none" w:sz="0" w:space="0" w:color="auto"/>
                                                            <w:left w:val="none" w:sz="0" w:space="0" w:color="auto"/>
                                                            <w:bottom w:val="none" w:sz="0" w:space="0" w:color="auto"/>
                                                            <w:right w:val="none" w:sz="0" w:space="0" w:color="auto"/>
                                                          </w:divBdr>
                                                          <w:divsChild>
                                                            <w:div w:id="3641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55779">
                                                  <w:marLeft w:val="0"/>
                                                  <w:marRight w:val="0"/>
                                                  <w:marTop w:val="0"/>
                                                  <w:marBottom w:val="0"/>
                                                  <w:divBdr>
                                                    <w:top w:val="none" w:sz="0" w:space="0" w:color="auto"/>
                                                    <w:left w:val="none" w:sz="0" w:space="0" w:color="auto"/>
                                                    <w:bottom w:val="none" w:sz="0" w:space="0" w:color="auto"/>
                                                    <w:right w:val="none" w:sz="0" w:space="0" w:color="auto"/>
                                                  </w:divBdr>
                                                  <w:divsChild>
                                                    <w:div w:id="846673680">
                                                      <w:marLeft w:val="0"/>
                                                      <w:marRight w:val="0"/>
                                                      <w:marTop w:val="0"/>
                                                      <w:marBottom w:val="0"/>
                                                      <w:divBdr>
                                                        <w:top w:val="none" w:sz="0" w:space="0" w:color="auto"/>
                                                        <w:left w:val="none" w:sz="0" w:space="0" w:color="auto"/>
                                                        <w:bottom w:val="none" w:sz="0" w:space="0" w:color="auto"/>
                                                        <w:right w:val="none" w:sz="0" w:space="0" w:color="auto"/>
                                                      </w:divBdr>
                                                      <w:divsChild>
                                                        <w:div w:id="4602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80749">
                                          <w:marLeft w:val="0"/>
                                          <w:marRight w:val="0"/>
                                          <w:marTop w:val="0"/>
                                          <w:marBottom w:val="0"/>
                                          <w:divBdr>
                                            <w:top w:val="none" w:sz="0" w:space="0" w:color="auto"/>
                                            <w:left w:val="none" w:sz="0" w:space="0" w:color="auto"/>
                                            <w:bottom w:val="none" w:sz="0" w:space="0" w:color="auto"/>
                                            <w:right w:val="none" w:sz="0" w:space="0" w:color="auto"/>
                                          </w:divBdr>
                                          <w:divsChild>
                                            <w:div w:id="1730881214">
                                              <w:marLeft w:val="60"/>
                                              <w:marRight w:val="0"/>
                                              <w:marTop w:val="0"/>
                                              <w:marBottom w:val="0"/>
                                              <w:divBdr>
                                                <w:top w:val="none" w:sz="0" w:space="0" w:color="auto"/>
                                                <w:left w:val="none" w:sz="0" w:space="0" w:color="auto"/>
                                                <w:bottom w:val="none" w:sz="0" w:space="0" w:color="auto"/>
                                                <w:right w:val="none" w:sz="0" w:space="0" w:color="auto"/>
                                              </w:divBdr>
                                              <w:divsChild>
                                                <w:div w:id="856040406">
                                                  <w:marLeft w:val="0"/>
                                                  <w:marRight w:val="0"/>
                                                  <w:marTop w:val="0"/>
                                                  <w:marBottom w:val="0"/>
                                                  <w:divBdr>
                                                    <w:top w:val="none" w:sz="0" w:space="0" w:color="auto"/>
                                                    <w:left w:val="none" w:sz="0" w:space="0" w:color="auto"/>
                                                    <w:bottom w:val="none" w:sz="0" w:space="0" w:color="auto"/>
                                                    <w:right w:val="none" w:sz="0" w:space="0" w:color="auto"/>
                                                  </w:divBdr>
                                                  <w:divsChild>
                                                    <w:div w:id="1507014154">
                                                      <w:marLeft w:val="0"/>
                                                      <w:marRight w:val="0"/>
                                                      <w:marTop w:val="0"/>
                                                      <w:marBottom w:val="0"/>
                                                      <w:divBdr>
                                                        <w:top w:val="none" w:sz="0" w:space="0" w:color="auto"/>
                                                        <w:left w:val="none" w:sz="0" w:space="0" w:color="auto"/>
                                                        <w:bottom w:val="none" w:sz="0" w:space="0" w:color="auto"/>
                                                        <w:right w:val="none" w:sz="0" w:space="0" w:color="auto"/>
                                                      </w:divBdr>
                                                      <w:divsChild>
                                                        <w:div w:id="1349990967">
                                                          <w:marLeft w:val="0"/>
                                                          <w:marRight w:val="0"/>
                                                          <w:marTop w:val="0"/>
                                                          <w:marBottom w:val="0"/>
                                                          <w:divBdr>
                                                            <w:top w:val="none" w:sz="0" w:space="0" w:color="auto"/>
                                                            <w:left w:val="none" w:sz="0" w:space="0" w:color="auto"/>
                                                            <w:bottom w:val="none" w:sz="0" w:space="0" w:color="auto"/>
                                                            <w:right w:val="none" w:sz="0" w:space="0" w:color="auto"/>
                                                          </w:divBdr>
                                                          <w:divsChild>
                                                            <w:div w:id="16598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5639141">
              <w:marLeft w:val="0"/>
              <w:marRight w:val="0"/>
              <w:marTop w:val="0"/>
              <w:marBottom w:val="0"/>
              <w:divBdr>
                <w:top w:val="single" w:sz="6" w:space="31" w:color="F0C36D"/>
                <w:left w:val="single" w:sz="6" w:space="31" w:color="F0C36D"/>
                <w:bottom w:val="single" w:sz="6" w:space="31" w:color="F0C36D"/>
                <w:right w:val="single" w:sz="6" w:space="31" w:color="F0C36D"/>
              </w:divBdr>
            </w:div>
            <w:div w:id="1013796865">
              <w:marLeft w:val="0"/>
              <w:marRight w:val="0"/>
              <w:marTop w:val="0"/>
              <w:marBottom w:val="0"/>
              <w:divBdr>
                <w:top w:val="single" w:sz="6" w:space="31" w:color="F0C36D"/>
                <w:left w:val="single" w:sz="6" w:space="31" w:color="F0C36D"/>
                <w:bottom w:val="single" w:sz="6" w:space="31" w:color="F0C36D"/>
                <w:right w:val="single" w:sz="6" w:space="31" w:color="F0C36D"/>
              </w:divBdr>
            </w:div>
            <w:div w:id="1694376657">
              <w:marLeft w:val="0"/>
              <w:marRight w:val="0"/>
              <w:marTop w:val="0"/>
              <w:marBottom w:val="0"/>
              <w:divBdr>
                <w:top w:val="single" w:sz="6" w:space="31" w:color="F0C36D"/>
                <w:left w:val="single" w:sz="6" w:space="31" w:color="F0C36D"/>
                <w:bottom w:val="single" w:sz="6" w:space="31" w:color="F0C36D"/>
                <w:right w:val="single" w:sz="6" w:space="31" w:color="F0C36D"/>
              </w:divBdr>
            </w:div>
            <w:div w:id="838495938">
              <w:marLeft w:val="0"/>
              <w:marRight w:val="0"/>
              <w:marTop w:val="0"/>
              <w:marBottom w:val="0"/>
              <w:divBdr>
                <w:top w:val="single" w:sz="6" w:space="31" w:color="F0C36D"/>
                <w:left w:val="single" w:sz="6" w:space="31" w:color="F0C36D"/>
                <w:bottom w:val="single" w:sz="6" w:space="31" w:color="F0C36D"/>
                <w:right w:val="single" w:sz="6" w:space="31" w:color="F0C36D"/>
              </w:divBdr>
            </w:div>
            <w:div w:id="1061902261">
              <w:marLeft w:val="0"/>
              <w:marRight w:val="0"/>
              <w:marTop w:val="0"/>
              <w:marBottom w:val="0"/>
              <w:divBdr>
                <w:top w:val="single" w:sz="6" w:space="0" w:color="CCCCCC"/>
                <w:left w:val="none" w:sz="0" w:space="0" w:color="auto"/>
                <w:bottom w:val="none" w:sz="0" w:space="0" w:color="auto"/>
                <w:right w:val="none" w:sz="0" w:space="0" w:color="auto"/>
              </w:divBdr>
            </w:div>
          </w:divsChild>
        </w:div>
        <w:div w:id="2063209556">
          <w:marLeft w:val="0"/>
          <w:marRight w:val="0"/>
          <w:marTop w:val="0"/>
          <w:marBottom w:val="0"/>
          <w:divBdr>
            <w:top w:val="single" w:sz="6" w:space="12" w:color="BBBBBB"/>
            <w:left w:val="single" w:sz="6" w:space="12" w:color="BBBBBB"/>
            <w:bottom w:val="single" w:sz="6" w:space="12" w:color="A8A8A8"/>
            <w:right w:val="single" w:sz="6" w:space="12" w:color="BBBBBB"/>
          </w:divBdr>
          <w:divsChild>
            <w:div w:id="1256481752">
              <w:marLeft w:val="0"/>
              <w:marRight w:val="0"/>
              <w:marTop w:val="0"/>
              <w:marBottom w:val="0"/>
              <w:divBdr>
                <w:top w:val="none" w:sz="0" w:space="0" w:color="auto"/>
                <w:left w:val="none" w:sz="0" w:space="0" w:color="auto"/>
                <w:bottom w:val="none" w:sz="0" w:space="0" w:color="auto"/>
                <w:right w:val="none" w:sz="0" w:space="0" w:color="auto"/>
              </w:divBdr>
              <w:divsChild>
                <w:div w:id="108745786">
                  <w:marLeft w:val="0"/>
                  <w:marRight w:val="0"/>
                  <w:marTop w:val="0"/>
                  <w:marBottom w:val="0"/>
                  <w:divBdr>
                    <w:top w:val="none" w:sz="0" w:space="0" w:color="auto"/>
                    <w:left w:val="none" w:sz="0" w:space="0" w:color="auto"/>
                    <w:bottom w:val="none" w:sz="0" w:space="0" w:color="auto"/>
                    <w:right w:val="none" w:sz="0" w:space="0" w:color="auto"/>
                  </w:divBdr>
                  <w:divsChild>
                    <w:div w:id="1989939544">
                      <w:marLeft w:val="0"/>
                      <w:marRight w:val="0"/>
                      <w:marTop w:val="0"/>
                      <w:marBottom w:val="240"/>
                      <w:divBdr>
                        <w:top w:val="none" w:sz="0" w:space="0" w:color="auto"/>
                        <w:left w:val="none" w:sz="0" w:space="0" w:color="auto"/>
                        <w:bottom w:val="none" w:sz="0" w:space="0" w:color="auto"/>
                        <w:right w:val="none" w:sz="0" w:space="0" w:color="auto"/>
                      </w:divBdr>
                    </w:div>
                    <w:div w:id="1325819351">
                      <w:marLeft w:val="0"/>
                      <w:marRight w:val="0"/>
                      <w:marTop w:val="0"/>
                      <w:marBottom w:val="0"/>
                      <w:divBdr>
                        <w:top w:val="none" w:sz="0" w:space="0" w:color="auto"/>
                        <w:left w:val="none" w:sz="0" w:space="0" w:color="auto"/>
                        <w:bottom w:val="none" w:sz="0" w:space="0" w:color="auto"/>
                        <w:right w:val="none" w:sz="0" w:space="0" w:color="auto"/>
                      </w:divBdr>
                      <w:divsChild>
                        <w:div w:id="2051803091">
                          <w:marLeft w:val="0"/>
                          <w:marRight w:val="450"/>
                          <w:marTop w:val="0"/>
                          <w:marBottom w:val="0"/>
                          <w:divBdr>
                            <w:top w:val="none" w:sz="0" w:space="0" w:color="auto"/>
                            <w:left w:val="none" w:sz="0" w:space="0" w:color="auto"/>
                            <w:bottom w:val="none" w:sz="0" w:space="0" w:color="auto"/>
                            <w:right w:val="none" w:sz="0" w:space="0" w:color="auto"/>
                          </w:divBdr>
                        </w:div>
                        <w:div w:id="7508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99121">
          <w:marLeft w:val="-15"/>
          <w:marRight w:val="0"/>
          <w:marTop w:val="0"/>
          <w:marBottom w:val="0"/>
          <w:divBdr>
            <w:top w:val="single" w:sz="6" w:space="5" w:color="FFFFFF"/>
            <w:left w:val="single" w:sz="6" w:space="7" w:color="FFFFFF"/>
            <w:bottom w:val="single" w:sz="6" w:space="5" w:color="FFFFFF"/>
            <w:right w:val="single" w:sz="6" w:space="7" w:color="FFFFFF"/>
          </w:divBdr>
          <w:divsChild>
            <w:div w:id="1935895644">
              <w:marLeft w:val="0"/>
              <w:marRight w:val="0"/>
              <w:marTop w:val="0"/>
              <w:marBottom w:val="0"/>
              <w:divBdr>
                <w:top w:val="none" w:sz="0" w:space="0" w:color="auto"/>
                <w:left w:val="none" w:sz="0" w:space="0" w:color="auto"/>
                <w:bottom w:val="none" w:sz="0" w:space="0" w:color="auto"/>
                <w:right w:val="none" w:sz="0" w:space="0" w:color="auto"/>
              </w:divBdr>
            </w:div>
          </w:divsChild>
        </w:div>
        <w:div w:id="2030986226">
          <w:marLeft w:val="0"/>
          <w:marRight w:val="0"/>
          <w:marTop w:val="0"/>
          <w:marBottom w:val="0"/>
          <w:divBdr>
            <w:top w:val="single" w:sz="6" w:space="5" w:color="CCCCCC"/>
            <w:left w:val="single" w:sz="6" w:space="0" w:color="CCCCCC"/>
            <w:bottom w:val="single" w:sz="6" w:space="5" w:color="CCCCCC"/>
            <w:right w:val="single" w:sz="6" w:space="0" w:color="CCCCCC"/>
          </w:divBdr>
          <w:divsChild>
            <w:div w:id="68893542">
              <w:marLeft w:val="0"/>
              <w:marRight w:val="0"/>
              <w:marTop w:val="0"/>
              <w:marBottom w:val="0"/>
              <w:divBdr>
                <w:top w:val="none" w:sz="0" w:space="0" w:color="auto"/>
                <w:left w:val="none" w:sz="0" w:space="0" w:color="auto"/>
                <w:bottom w:val="none" w:sz="0" w:space="0" w:color="auto"/>
                <w:right w:val="none" w:sz="0" w:space="0" w:color="auto"/>
              </w:divBdr>
              <w:divsChild>
                <w:div w:id="1250038108">
                  <w:marLeft w:val="0"/>
                  <w:marRight w:val="0"/>
                  <w:marTop w:val="0"/>
                  <w:marBottom w:val="0"/>
                  <w:divBdr>
                    <w:top w:val="none" w:sz="0" w:space="0" w:color="auto"/>
                    <w:left w:val="none" w:sz="0" w:space="0" w:color="auto"/>
                    <w:bottom w:val="none" w:sz="0" w:space="0" w:color="auto"/>
                    <w:right w:val="none" w:sz="0" w:space="0" w:color="auto"/>
                  </w:divBdr>
                </w:div>
              </w:divsChild>
            </w:div>
            <w:div w:id="1638683870">
              <w:marLeft w:val="0"/>
              <w:marRight w:val="0"/>
              <w:marTop w:val="0"/>
              <w:marBottom w:val="0"/>
              <w:divBdr>
                <w:top w:val="none" w:sz="0" w:space="0" w:color="auto"/>
                <w:left w:val="none" w:sz="0" w:space="0" w:color="auto"/>
                <w:bottom w:val="none" w:sz="0" w:space="0" w:color="auto"/>
                <w:right w:val="none" w:sz="0" w:space="0" w:color="auto"/>
              </w:divBdr>
            </w:div>
          </w:divsChild>
        </w:div>
        <w:div w:id="1466697098">
          <w:marLeft w:val="-15"/>
          <w:marRight w:val="0"/>
          <w:marTop w:val="0"/>
          <w:marBottom w:val="0"/>
          <w:divBdr>
            <w:top w:val="single" w:sz="6" w:space="5" w:color="FFFFFF"/>
            <w:left w:val="single" w:sz="6" w:space="7" w:color="FFFFFF"/>
            <w:bottom w:val="single" w:sz="6" w:space="5" w:color="FFFFFF"/>
            <w:right w:val="single" w:sz="6" w:space="7" w:color="FFFFFF"/>
          </w:divBdr>
          <w:divsChild>
            <w:div w:id="16517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ethicsandcompliance@pm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compliance-speakup.pmi.com/" TargetMode="External"/><Relationship Id="rId4" Type="http://schemas.openxmlformats.org/officeDocument/2006/relationships/settings" Target="settings.xml"/><Relationship Id="rId9" Type="http://schemas.openxmlformats.org/officeDocument/2006/relationships/hyperlink" Target="tel:+1%20303-623-05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8035659CECD0C46AFFCFE4BE7D0001A" ma:contentTypeVersion="18" ma:contentTypeDescription="Creare un nuovo documento." ma:contentTypeScope="" ma:versionID="e405fc562cd44971cf188440348a98a6">
  <xsd:schema xmlns:xsd="http://www.w3.org/2001/XMLSchema" xmlns:xs="http://www.w3.org/2001/XMLSchema" xmlns:p="http://schemas.microsoft.com/office/2006/metadata/properties" xmlns:ns2="dfada1e9-7196-4cc2-9f75-858b37804673" xmlns:ns3="e4223c37-9d4f-42d3-aa6d-ec44ee4d2e58" targetNamespace="http://schemas.microsoft.com/office/2006/metadata/properties" ma:root="true" ma:fieldsID="671183848405d78d52be38054a71ed05" ns2:_="" ns3:_="">
    <xsd:import namespace="dfada1e9-7196-4cc2-9f75-858b37804673"/>
    <xsd:import namespace="e4223c37-9d4f-42d3-aa6d-ec44ee4d2e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da1e9-7196-4cc2-9f75-858b37804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150dd86-af7c-4119-8ddc-903a273d0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23c37-9d4f-42d3-aa6d-ec44ee4d2e58"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f1485be-8d88-4e6f-9382-4a874885e0c4}" ma:internalName="TaxCatchAll" ma:showField="CatchAllData" ma:web="e4223c37-9d4f-42d3-aa6d-ec44ee4d2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ada1e9-7196-4cc2-9f75-858b37804673">
      <Terms xmlns="http://schemas.microsoft.com/office/infopath/2007/PartnerControls"/>
    </lcf76f155ced4ddcb4097134ff3c332f>
    <TaxCatchAll xmlns="e4223c37-9d4f-42d3-aa6d-ec44ee4d2e58" xsi:nil="true"/>
  </documentManagement>
</p:properties>
</file>

<file path=customXml/itemProps1.xml><?xml version="1.0" encoding="utf-8"?>
<ds:datastoreItem xmlns:ds="http://schemas.openxmlformats.org/officeDocument/2006/customXml" ds:itemID="{B357771B-FC0E-41E9-AB0C-E26C33982124}">
  <ds:schemaRefs>
    <ds:schemaRef ds:uri="http://schemas.openxmlformats.org/officeDocument/2006/bibliography"/>
  </ds:schemaRefs>
</ds:datastoreItem>
</file>

<file path=customXml/itemProps2.xml><?xml version="1.0" encoding="utf-8"?>
<ds:datastoreItem xmlns:ds="http://schemas.openxmlformats.org/officeDocument/2006/customXml" ds:itemID="{960E1086-A02A-46FE-B0C9-C8AB10ABE92D}"/>
</file>

<file path=customXml/itemProps3.xml><?xml version="1.0" encoding="utf-8"?>
<ds:datastoreItem xmlns:ds="http://schemas.openxmlformats.org/officeDocument/2006/customXml" ds:itemID="{6A80D744-6194-4866-BF44-69526B1CEC82}"/>
</file>

<file path=customXml/itemProps4.xml><?xml version="1.0" encoding="utf-8"?>
<ds:datastoreItem xmlns:ds="http://schemas.openxmlformats.org/officeDocument/2006/customXml" ds:itemID="{E1109FF7-0E8F-4782-BC92-067EDE72871D}"/>
</file>

<file path=docProps/app.xml><?xml version="1.0" encoding="utf-8"?>
<Properties xmlns="http://schemas.openxmlformats.org/officeDocument/2006/extended-properties" xmlns:vt="http://schemas.openxmlformats.org/officeDocument/2006/docPropsVTypes">
  <Template>Normal</Template>
  <TotalTime>0</TotalTime>
  <Pages>6</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2023-06-14T09:56:00Z</dcterms:created>
  <dcterms:modified xsi:type="dcterms:W3CDTF">2024-10-22T08:11:00Z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0x01010028035659CECD0C46AFFCFE4BE7D0001A</vt:lpwstr>
  </property>
</Properties>
</file>